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3"/>
        <w:gridCol w:w="2824"/>
        <w:gridCol w:w="2210"/>
        <w:gridCol w:w="2215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5C4DF3">
        <w:trPr>
          <w:trHeight w:val="250"/>
        </w:trPr>
        <w:tc>
          <w:tcPr>
            <w:tcW w:w="1838" w:type="dxa"/>
          </w:tcPr>
          <w:p w14:paraId="7E598855" w14:textId="3A3B512D" w:rsidR="001F4C77" w:rsidRDefault="000B0762" w:rsidP="001F4C77">
            <w:r>
              <w:t>E</w:t>
            </w:r>
            <w:r w:rsidR="00DC0472">
              <w:t>PP0</w:t>
            </w:r>
            <w:r w:rsidR="0012090C">
              <w:t>24</w:t>
            </w:r>
          </w:p>
        </w:tc>
        <w:tc>
          <w:tcPr>
            <w:tcW w:w="2692" w:type="dxa"/>
          </w:tcPr>
          <w:p w14:paraId="4BD022D5" w14:textId="70FCC1DA" w:rsidR="001F4C77" w:rsidRDefault="0012090C" w:rsidP="001F4C77">
            <w:r w:rsidRPr="0012090C">
              <w:t>Talíř hranatý z cukrové třtiny 25,5x12,7cm/50ks/500ks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237F1DC0" w:rsidR="001F4C77" w:rsidRDefault="0012090C" w:rsidP="001F4C77">
            <w:r>
              <w:t>17</w:t>
            </w:r>
            <w:r w:rsidR="005C4DF3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2090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758EE"/>
    <w:rsid w:val="00526C2C"/>
    <w:rsid w:val="00592B18"/>
    <w:rsid w:val="00597374"/>
    <w:rsid w:val="005A3062"/>
    <w:rsid w:val="005C4DF3"/>
    <w:rsid w:val="005C7B78"/>
    <w:rsid w:val="00606D31"/>
    <w:rsid w:val="00623E28"/>
    <w:rsid w:val="006D4DBC"/>
    <w:rsid w:val="007A2587"/>
    <w:rsid w:val="00883A24"/>
    <w:rsid w:val="00893B55"/>
    <w:rsid w:val="009D1B2A"/>
    <w:rsid w:val="00A15B96"/>
    <w:rsid w:val="00B11363"/>
    <w:rsid w:val="00B4257F"/>
    <w:rsid w:val="00B90ACB"/>
    <w:rsid w:val="00B92F04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1068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2026-09-09T04:48:00Z</dcterms:created>
  <dcterms:modified xsi:type="dcterms:W3CDTF">2026-09-10T05:02:00Z</dcterms:modified>
</cp:coreProperties>
</file>