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DCB36" w14:textId="77777777" w:rsidR="006A7574" w:rsidRDefault="006A7574" w:rsidP="006A757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0AB9BD46" w14:textId="7C5B3609" w:rsidR="006A7574" w:rsidRDefault="006A7574" w:rsidP="006A7574">
      <w:r>
        <w:t xml:space="preserve">FIRMA Miroslav Bajgar, Pobřežní 1011, 471 14 Kamenický Šenov, IČ48283550 tímto prohlašuje, že níže uvedený </w:t>
      </w:r>
      <w:r w:rsidR="0070474F">
        <w:t>produkt</w:t>
      </w:r>
      <w:r>
        <w:t>, který přichází do styku s potravinami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6A7574" w14:paraId="1A9E7C58" w14:textId="77777777" w:rsidTr="0070474F">
        <w:tc>
          <w:tcPr>
            <w:tcW w:w="2689" w:type="dxa"/>
          </w:tcPr>
          <w:p w14:paraId="129ED437" w14:textId="77777777" w:rsidR="006A7574" w:rsidRDefault="006A7574" w:rsidP="00D8795E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723FF4C7" w14:textId="77777777" w:rsidR="006A7574" w:rsidRDefault="006A7574" w:rsidP="00D8795E">
            <w:pPr>
              <w:jc w:val="center"/>
            </w:pPr>
            <w:r>
              <w:t>popis</w:t>
            </w:r>
          </w:p>
        </w:tc>
      </w:tr>
      <w:tr w:rsidR="006A7574" w14:paraId="360C9DCA" w14:textId="77777777" w:rsidTr="0070474F">
        <w:tc>
          <w:tcPr>
            <w:tcW w:w="2689" w:type="dxa"/>
          </w:tcPr>
          <w:p w14:paraId="4D14EDCC" w14:textId="6C3D3DB7" w:rsidR="006A7574" w:rsidRDefault="00ED0C02" w:rsidP="00D8795E">
            <w:pPr>
              <w:spacing w:before="120"/>
              <w:jc w:val="center"/>
            </w:pPr>
            <w:r>
              <w:t>d003</w:t>
            </w:r>
          </w:p>
        </w:tc>
        <w:tc>
          <w:tcPr>
            <w:tcW w:w="6373" w:type="dxa"/>
          </w:tcPr>
          <w:p w14:paraId="639C0EBA" w14:textId="01107ECC" w:rsidR="00D8795E" w:rsidRDefault="00ED0C02" w:rsidP="00D8795E">
            <w:pPr>
              <w:spacing w:before="120"/>
              <w:jc w:val="center"/>
            </w:pPr>
            <w:r w:rsidRPr="00ED0C02">
              <w:t>Papír pečící 38cm/8m</w:t>
            </w:r>
          </w:p>
          <w:p w14:paraId="36F37CEF" w14:textId="535DC1EF" w:rsidR="00BA68B4" w:rsidRDefault="00BA68B4" w:rsidP="00D8795E">
            <w:pPr>
              <w:spacing w:before="120"/>
              <w:jc w:val="center"/>
            </w:pPr>
          </w:p>
        </w:tc>
      </w:tr>
    </w:tbl>
    <w:p w14:paraId="1D0E145E" w14:textId="77777777" w:rsidR="006A7574" w:rsidRDefault="006A7574" w:rsidP="006A7574"/>
    <w:p w14:paraId="403026A7" w14:textId="52166B35" w:rsidR="006A7574" w:rsidRDefault="0070474F" w:rsidP="006A7574">
      <w:r>
        <w:t>s</w:t>
      </w:r>
      <w:r w:rsidR="006A7574">
        <w:t xml:space="preserve">plňuje </w:t>
      </w:r>
      <w:r>
        <w:t>platné předpisy uvedené níže a splňuje požadavky za předpokladu, že je tento produkt používán k určenému účelu:</w:t>
      </w:r>
    </w:p>
    <w:p w14:paraId="6E73483F" w14:textId="59871B4C" w:rsidR="0070474F" w:rsidRDefault="0070474F" w:rsidP="0070474F">
      <w:pPr>
        <w:pStyle w:val="Odstavecseseznamem"/>
        <w:numPr>
          <w:ilvl w:val="0"/>
          <w:numId w:val="1"/>
        </w:numPr>
      </w:pPr>
      <w:r>
        <w:t>Nařízení (EU) 1935/2004 o materiálech a předmětech určených pro styk s potravinami a zrušení směrnic 8050/80/EHS a 89/109/EHS</w:t>
      </w:r>
    </w:p>
    <w:p w14:paraId="3AD24B64" w14:textId="1EE4B251" w:rsidR="0070474F" w:rsidRDefault="0070474F" w:rsidP="0070474F">
      <w:pPr>
        <w:pStyle w:val="Odstavecseseznamem"/>
        <w:numPr>
          <w:ilvl w:val="0"/>
          <w:numId w:val="1"/>
        </w:numPr>
      </w:pPr>
      <w:r>
        <w:t>Nařízení (ES) č.2023/2006 ze dne 22.prosince 2006 o správné výrobní praxi pro materiály a předměty určené pro styk s potravinami.</w:t>
      </w:r>
    </w:p>
    <w:p w14:paraId="0D31AA38" w14:textId="0EFE35D6" w:rsidR="0070474F" w:rsidRDefault="0070474F" w:rsidP="0070474F">
      <w:pPr>
        <w:pStyle w:val="Odstavecseseznamem"/>
        <w:numPr>
          <w:ilvl w:val="0"/>
          <w:numId w:val="1"/>
        </w:numPr>
      </w:pPr>
      <w:r>
        <w:t>Zákon č.258/2000 Sb. v aktualizovaném znění</w:t>
      </w:r>
    </w:p>
    <w:p w14:paraId="1E29DA30" w14:textId="651625B7" w:rsidR="0070474F" w:rsidRDefault="0070474F" w:rsidP="0070474F">
      <w:pPr>
        <w:pStyle w:val="Odstavecseseznamem"/>
        <w:numPr>
          <w:ilvl w:val="0"/>
          <w:numId w:val="1"/>
        </w:numPr>
      </w:pPr>
      <w:r>
        <w:t>Vyhláška Ministerstva zdravotnictví č.38/2001 Sb. o hygienických požadavcích na výrobky určené pro styk s potravinami a pokrmy</w:t>
      </w:r>
    </w:p>
    <w:p w14:paraId="4A44E33F" w14:textId="11767722" w:rsidR="0070474F" w:rsidRDefault="0070474F" w:rsidP="0070474F">
      <w:pPr>
        <w:pStyle w:val="Odstavecseseznamem"/>
        <w:numPr>
          <w:ilvl w:val="0"/>
          <w:numId w:val="1"/>
        </w:numPr>
      </w:pPr>
      <w:r>
        <w:t>Německo: BfR XXXVI a XXXVI/2</w:t>
      </w:r>
    </w:p>
    <w:p w14:paraId="08EEACD7" w14:textId="2EFA6755" w:rsidR="0070474F" w:rsidRDefault="0070474F" w:rsidP="0070474F">
      <w:pPr>
        <w:pStyle w:val="Odstavecseseznamem"/>
        <w:numPr>
          <w:ilvl w:val="0"/>
          <w:numId w:val="1"/>
        </w:numPr>
      </w:pPr>
      <w:r>
        <w:t>Francie vyhláška 2011-385 a 2007-766</w:t>
      </w:r>
    </w:p>
    <w:p w14:paraId="583E4E72" w14:textId="3D45F10B" w:rsidR="0070474F" w:rsidRDefault="0070474F" w:rsidP="0070474F">
      <w:pPr>
        <w:pStyle w:val="Odstavecseseznamem"/>
        <w:numPr>
          <w:ilvl w:val="0"/>
          <w:numId w:val="1"/>
        </w:numPr>
      </w:pPr>
      <w:r>
        <w:t>DGCCRF / MCDA Sheet 4 (V02 – 01/01/2019) o schopnosti organických materiálů na bázi rostlinných vláken určených pro styk s</w:t>
      </w:r>
      <w:r w:rsidR="0007729B">
        <w:t> </w:t>
      </w:r>
      <w:r>
        <w:t>potravinami</w:t>
      </w:r>
      <w:r w:rsidR="0007729B">
        <w:t xml:space="preserve"> přicházet do styku s potravinami.</w:t>
      </w:r>
    </w:p>
    <w:p w14:paraId="264466D8" w14:textId="7F403DBA" w:rsidR="0007729B" w:rsidRDefault="0007729B" w:rsidP="0070474F">
      <w:pPr>
        <w:pStyle w:val="Odstavecseseznamem"/>
        <w:numPr>
          <w:ilvl w:val="0"/>
          <w:numId w:val="1"/>
        </w:numPr>
      </w:pPr>
      <w:r>
        <w:t>Itálie: Ministerská vyhláška ze dne 21.března 1973</w:t>
      </w:r>
    </w:p>
    <w:p w14:paraId="2DFC787E" w14:textId="77777777" w:rsidR="0007729B" w:rsidRDefault="0007729B" w:rsidP="0007729B"/>
    <w:p w14:paraId="65D26C03" w14:textId="27274F47" w:rsidR="0007729B" w:rsidRDefault="0007729B" w:rsidP="0007729B">
      <w:pPr>
        <w:pStyle w:val="Odstavecseseznamem"/>
        <w:numPr>
          <w:ilvl w:val="0"/>
          <w:numId w:val="2"/>
        </w:numPr>
      </w:pPr>
      <w:r>
        <w:t>Látky omezené specifickými migračním limitem (SML):</w:t>
      </w:r>
    </w:p>
    <w:p w14:paraId="20692B2F" w14:textId="65FB156A" w:rsidR="0007729B" w:rsidRDefault="0007729B" w:rsidP="0007729B">
      <w:pPr>
        <w:pStyle w:val="Odstavecseseznamem"/>
      </w:pPr>
      <w:r>
        <w:t>Žádné</w:t>
      </w:r>
    </w:p>
    <w:p w14:paraId="43515DD3" w14:textId="77777777" w:rsidR="0007729B" w:rsidRDefault="0007729B" w:rsidP="0007729B"/>
    <w:p w14:paraId="6FBC1ED5" w14:textId="2506E0B9" w:rsidR="0007729B" w:rsidRDefault="0007729B" w:rsidP="0007729B">
      <w:pPr>
        <w:pStyle w:val="Odstavecseseznamem"/>
        <w:numPr>
          <w:ilvl w:val="0"/>
          <w:numId w:val="2"/>
        </w:numPr>
      </w:pPr>
      <w:r>
        <w:t>Popis výrobku:</w:t>
      </w:r>
    </w:p>
    <w:p w14:paraId="3EE08488" w14:textId="2D8D799E" w:rsidR="0007729B" w:rsidRDefault="0007729B" w:rsidP="0007729B">
      <w:pPr>
        <w:pStyle w:val="Odstavecseseznamem"/>
      </w:pPr>
      <w:r>
        <w:t>Pečící papír z panenské buničiny oboustranně potažený silikonem</w:t>
      </w:r>
    </w:p>
    <w:p w14:paraId="5CC61042" w14:textId="2F97E150" w:rsidR="0007729B" w:rsidRDefault="0007729B" w:rsidP="0007729B">
      <w:pPr>
        <w:pStyle w:val="Odstavecseseznamem"/>
      </w:pPr>
      <w:r>
        <w:t>Gramáž rozsah: od 39 g/m2 do 42 g/m2</w:t>
      </w:r>
    </w:p>
    <w:p w14:paraId="7D5C445E" w14:textId="76062AEA" w:rsidR="0007729B" w:rsidRDefault="0007729B" w:rsidP="0007729B">
      <w:pPr>
        <w:pStyle w:val="Odstavecseseznamem"/>
      </w:pPr>
      <w:r>
        <w:t>Povlaková vrstva: oboustranně potažená silikonem pro jedno použití</w:t>
      </w:r>
    </w:p>
    <w:p w14:paraId="28F052B6" w14:textId="55E69DC7" w:rsidR="0007729B" w:rsidRDefault="0007729B" w:rsidP="0007729B">
      <w:pPr>
        <w:pStyle w:val="Odstavecseseznamem"/>
      </w:pPr>
      <w:r>
        <w:t>Hmotnost povlaku se liší v závislosti na specifikaci</w:t>
      </w:r>
    </w:p>
    <w:p w14:paraId="281A13BF" w14:textId="19B68420" w:rsidR="0007729B" w:rsidRDefault="0007729B" w:rsidP="0007729B">
      <w:pPr>
        <w:pStyle w:val="Odstavecseseznamem"/>
      </w:pPr>
      <w:r>
        <w:t>Další informace naleznete v technické specifikaci</w:t>
      </w:r>
    </w:p>
    <w:p w14:paraId="789994FD" w14:textId="7D3AF83C" w:rsidR="0007729B" w:rsidRDefault="0007729B" w:rsidP="0007729B">
      <w:pPr>
        <w:pStyle w:val="Odstavecseseznamem"/>
      </w:pPr>
      <w:r>
        <w:t>Zdroj vláken Panenská vlákna bělené nebo nebělené z kontrolovaného dřeva, PEFC nebo FSC</w:t>
      </w:r>
    </w:p>
    <w:p w14:paraId="16C196C0" w14:textId="65D4779F" w:rsidR="0007729B" w:rsidRDefault="0007729B" w:rsidP="0007729B">
      <w:pPr>
        <w:pStyle w:val="Odstavecseseznamem"/>
      </w:pPr>
      <w:r>
        <w:t>Všechny buničiny jsou ECF (Elementary chlor free) nebo TCF (Totally chlor free)</w:t>
      </w:r>
    </w:p>
    <w:p w14:paraId="2017061F" w14:textId="77777777" w:rsidR="00AE0875" w:rsidRDefault="00AE0875" w:rsidP="0007729B">
      <w:pPr>
        <w:pStyle w:val="Odstavecseseznamem"/>
      </w:pPr>
    </w:p>
    <w:p w14:paraId="11A0523A" w14:textId="2DF806F7" w:rsidR="0007729B" w:rsidRDefault="0007729B" w:rsidP="0007729B"/>
    <w:p w14:paraId="0D7B7CC8" w14:textId="03DABB83" w:rsidR="0007729B" w:rsidRDefault="0007729B" w:rsidP="0007729B">
      <w:pPr>
        <w:pStyle w:val="Odstavecseseznamem"/>
        <w:numPr>
          <w:ilvl w:val="0"/>
          <w:numId w:val="2"/>
        </w:numPr>
      </w:pPr>
      <w:r>
        <w:t>Požadavky na použití materiálu nebo výrobku</w:t>
      </w:r>
    </w:p>
    <w:p w14:paraId="4BA8014B" w14:textId="5A506184" w:rsidR="0007729B" w:rsidRDefault="0007729B" w:rsidP="0007729B">
      <w:pPr>
        <w:pStyle w:val="Odstavecseseznamem"/>
      </w:pPr>
      <w:r>
        <w:t>Papír je určen k pečení suchých, vlhkých a tučných potravin a k oddělování zmrazených potravin za následujících podmínek:</w:t>
      </w:r>
    </w:p>
    <w:p w14:paraId="6EB31742" w14:textId="24ECF78F" w:rsidR="0007729B" w:rsidRDefault="00AE0875" w:rsidP="00AE0875">
      <w:pPr>
        <w:pStyle w:val="Odstavecseseznamem"/>
        <w:numPr>
          <w:ilvl w:val="0"/>
          <w:numId w:val="3"/>
        </w:numPr>
      </w:pPr>
      <w:r>
        <w:t>Běžné trouby do 220°C po dobu 2 hodin.</w:t>
      </w:r>
    </w:p>
    <w:p w14:paraId="44EE23F0" w14:textId="56D8128E" w:rsidR="00AE0875" w:rsidRDefault="00AE0875" w:rsidP="00AE0875">
      <w:pPr>
        <w:pStyle w:val="Odstavecseseznamem"/>
        <w:numPr>
          <w:ilvl w:val="0"/>
          <w:numId w:val="3"/>
        </w:numPr>
      </w:pPr>
      <w:r>
        <w:t>Mikrovlnné trouby bez časového omezení.</w:t>
      </w:r>
    </w:p>
    <w:p w14:paraId="2A33E7F4" w14:textId="65A1C03D" w:rsidR="00AE0875" w:rsidRDefault="00AE0875" w:rsidP="00AE0875">
      <w:pPr>
        <w:pStyle w:val="Odstavecseseznamem"/>
        <w:numPr>
          <w:ilvl w:val="0"/>
          <w:numId w:val="3"/>
        </w:numPr>
      </w:pPr>
      <w:r>
        <w:t>Mraznička a chladnička do -18°C</w:t>
      </w:r>
    </w:p>
    <w:p w14:paraId="2D556DF9" w14:textId="27557D78" w:rsidR="00AE0875" w:rsidRDefault="00AE0875" w:rsidP="00AE0875">
      <w:pPr>
        <w:ind w:left="720"/>
      </w:pPr>
      <w:r>
        <w:t>Je určen pro styk s potravinami.</w:t>
      </w:r>
    </w:p>
    <w:p w14:paraId="4A0988FF" w14:textId="1CD0DE68" w:rsidR="00AE0875" w:rsidRDefault="00AE0875" w:rsidP="00AE0875">
      <w:pPr>
        <w:ind w:left="720"/>
      </w:pPr>
      <w:r>
        <w:t>Pečící papír nesmí přijít do přímého kontaktu se zdrojem tepla s teplotou nad 220°C (spirály, otevřený oheň).</w:t>
      </w:r>
    </w:p>
    <w:p w14:paraId="26A1B521" w14:textId="77777777" w:rsidR="00AE0875" w:rsidRDefault="00AE0875" w:rsidP="00AE0875"/>
    <w:p w14:paraId="52E56629" w14:textId="5CA35266" w:rsidR="00AE0875" w:rsidRDefault="00AE0875" w:rsidP="00AE0875">
      <w:pPr>
        <w:pStyle w:val="Odstavecseseznamem"/>
        <w:numPr>
          <w:ilvl w:val="0"/>
          <w:numId w:val="2"/>
        </w:numPr>
      </w:pPr>
      <w:r>
        <w:t>Skladování:</w:t>
      </w:r>
    </w:p>
    <w:p w14:paraId="20E80B77" w14:textId="30259CFE" w:rsidR="00AE0875" w:rsidRDefault="00AE0875" w:rsidP="00AE0875">
      <w:pPr>
        <w:pStyle w:val="Odstavecseseznamem"/>
      </w:pPr>
      <w:r>
        <w:t>skladovací teplota 5°C – 20°C, relativní vlhkost skladovacích prostor 50%, skladování v originálním balení, skladování ve vnitřních prostorách, v suchu a bez hrozby promočení.</w:t>
      </w:r>
    </w:p>
    <w:p w14:paraId="7DE64BE6" w14:textId="5C8A1811" w:rsidR="00AE0875" w:rsidRDefault="00AE0875" w:rsidP="00AE0875">
      <w:pPr>
        <w:pStyle w:val="Odstavecseseznamem"/>
      </w:pPr>
      <w:r>
        <w:t>Datum expirace produktu: produkty nevykazují známky opotřebení nebo znehodnocení během skladování za doporučených skladovacích podmínek</w:t>
      </w:r>
    </w:p>
    <w:p w14:paraId="3D7E0AA9" w14:textId="553C82B5" w:rsidR="00AE0875" w:rsidRDefault="00AE0875" w:rsidP="00AE0875">
      <w:pPr>
        <w:pStyle w:val="Odstavecseseznamem"/>
      </w:pPr>
      <w:r>
        <w:t>Doporučení pro skladování a manipulaci</w:t>
      </w:r>
    </w:p>
    <w:p w14:paraId="7E9F59F0" w14:textId="16EBBCEB" w:rsidR="00AE0875" w:rsidRDefault="00AE0875" w:rsidP="00AE0875">
      <w:pPr>
        <w:pStyle w:val="Odstavecseseznamem"/>
        <w:numPr>
          <w:ilvl w:val="0"/>
          <w:numId w:val="3"/>
        </w:numPr>
      </w:pPr>
      <w:r>
        <w:t>Energetické využití podle normy EN 13431</w:t>
      </w:r>
    </w:p>
    <w:p w14:paraId="63E96360" w14:textId="7D13501A" w:rsidR="00AE0875" w:rsidRDefault="00AE0875" w:rsidP="00AE0875">
      <w:pPr>
        <w:pStyle w:val="Odstavecseseznamem"/>
        <w:numPr>
          <w:ilvl w:val="0"/>
          <w:numId w:val="3"/>
        </w:numPr>
      </w:pPr>
      <w:r>
        <w:t>Recyklace odpadu: kompostovatelný podle normy EN 13432.</w:t>
      </w:r>
    </w:p>
    <w:p w14:paraId="184CF562" w14:textId="77777777" w:rsidR="00AE0875" w:rsidRDefault="00AE0875" w:rsidP="00AE0875"/>
    <w:p w14:paraId="17A2E5D5" w14:textId="14A37766" w:rsidR="00AE0875" w:rsidRDefault="00AE0875" w:rsidP="00AE0875">
      <w:pPr>
        <w:pStyle w:val="Odstavecseseznamem"/>
        <w:numPr>
          <w:ilvl w:val="0"/>
          <w:numId w:val="2"/>
        </w:numPr>
      </w:pPr>
      <w:r>
        <w:t>Testy kvality a migrace</w:t>
      </w:r>
    </w:p>
    <w:p w14:paraId="4757800C" w14:textId="160AC061" w:rsidR="00AE0875" w:rsidRDefault="00AE0875" w:rsidP="00AE0875">
      <w:pPr>
        <w:pStyle w:val="Odstavecseseznamem"/>
      </w:pPr>
      <w:r>
        <w:t>Fluorescenční bělící činidla: Analýzy byla provedena pomocí UV záření.</w:t>
      </w:r>
    </w:p>
    <w:p w14:paraId="7CF4EC59" w14:textId="2010387A" w:rsidR="00AE0875" w:rsidRDefault="00AE0875" w:rsidP="00AE0875">
      <w:pPr>
        <w:pStyle w:val="Odstavecseseznamem"/>
      </w:pPr>
      <w:r>
        <w:t>Papír neobsahoval opticky zjasňující vlákna ani činidla.</w:t>
      </w:r>
    </w:p>
    <w:p w14:paraId="7ED372FB" w14:textId="3A696A90" w:rsidR="00AE0875" w:rsidRDefault="00AE0875" w:rsidP="00AE0875">
      <w:pPr>
        <w:pStyle w:val="Odstavecseseznamem"/>
      </w:pPr>
      <w:r>
        <w:t>Rozložitelné sloučeniny obsahující dusík: Obsah dusíku byl stanoven po rozkladu při 220°C po Kjedahlově dezintegraci fotometricky podle DIN 38 406-E5-1. Množství rozložitelných sloučenin obsahujících dusík je &lt;0,025mg/kg sušiny.</w:t>
      </w:r>
    </w:p>
    <w:p w14:paraId="09A9796B" w14:textId="77777777" w:rsidR="00AE0875" w:rsidRDefault="00AE0875" w:rsidP="00AE0875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098"/>
        <w:gridCol w:w="1985"/>
        <w:gridCol w:w="1979"/>
      </w:tblGrid>
      <w:tr w:rsidR="00AE0875" w14:paraId="5DC92E64" w14:textId="77777777" w:rsidTr="00AE0875">
        <w:tc>
          <w:tcPr>
            <w:tcW w:w="5098" w:type="dxa"/>
          </w:tcPr>
          <w:p w14:paraId="190DAE82" w14:textId="4FFF5547" w:rsidR="00AE0875" w:rsidRPr="00AE0875" w:rsidRDefault="00AE0875" w:rsidP="00AE0875">
            <w:pPr>
              <w:rPr>
                <w:b/>
                <w:bCs/>
              </w:rPr>
            </w:pPr>
            <w:r>
              <w:rPr>
                <w:b/>
                <w:bCs/>
              </w:rPr>
              <w:t>Method of test</w:t>
            </w:r>
          </w:p>
        </w:tc>
        <w:tc>
          <w:tcPr>
            <w:tcW w:w="1985" w:type="dxa"/>
          </w:tcPr>
          <w:p w14:paraId="3CEC6CCC" w14:textId="4CCE3918" w:rsidR="00AE0875" w:rsidRPr="00AE0875" w:rsidRDefault="00AE0875" w:rsidP="00AE0875">
            <w:pPr>
              <w:rPr>
                <w:b/>
                <w:bCs/>
              </w:rPr>
            </w:pPr>
            <w:r>
              <w:rPr>
                <w:b/>
                <w:bCs/>
              </w:rPr>
              <w:t>Unity</w:t>
            </w:r>
          </w:p>
        </w:tc>
        <w:tc>
          <w:tcPr>
            <w:tcW w:w="1979" w:type="dxa"/>
          </w:tcPr>
          <w:p w14:paraId="55169118" w14:textId="76AFDFB0" w:rsidR="00AE0875" w:rsidRPr="00AE0875" w:rsidRDefault="00AE0875" w:rsidP="00AE0875">
            <w:pPr>
              <w:rPr>
                <w:b/>
                <w:bCs/>
              </w:rPr>
            </w:pPr>
            <w:r>
              <w:rPr>
                <w:b/>
                <w:bCs/>
              </w:rPr>
              <w:t>Results</w:t>
            </w:r>
          </w:p>
        </w:tc>
      </w:tr>
      <w:tr w:rsidR="00F017E7" w14:paraId="5F002E81" w14:textId="77777777" w:rsidTr="00B67B67">
        <w:tc>
          <w:tcPr>
            <w:tcW w:w="9062" w:type="dxa"/>
            <w:gridSpan w:val="3"/>
          </w:tcPr>
          <w:p w14:paraId="0FA5998B" w14:textId="3644F637" w:rsidR="00F017E7" w:rsidRPr="00F017E7" w:rsidRDefault="00F017E7" w:rsidP="00AE0875">
            <w:pPr>
              <w:rPr>
                <w:b/>
                <w:bCs/>
              </w:rPr>
            </w:pPr>
            <w:r>
              <w:rPr>
                <w:b/>
                <w:bCs/>
              </w:rPr>
              <w:t>Pathogenic analyses – ISO 8784-2005 and NF V08-056 (ISO 7937)</w:t>
            </w:r>
          </w:p>
        </w:tc>
      </w:tr>
      <w:tr w:rsidR="00AE0875" w14:paraId="3DB90154" w14:textId="77777777" w:rsidTr="00AE0875">
        <w:tc>
          <w:tcPr>
            <w:tcW w:w="5098" w:type="dxa"/>
          </w:tcPr>
          <w:p w14:paraId="2504EFDE" w14:textId="3E91E8F4" w:rsidR="00AE0875" w:rsidRDefault="00F017E7" w:rsidP="00AE0875">
            <w:r>
              <w:t>Staphylococcus aureus</w:t>
            </w:r>
          </w:p>
        </w:tc>
        <w:tc>
          <w:tcPr>
            <w:tcW w:w="1985" w:type="dxa"/>
          </w:tcPr>
          <w:p w14:paraId="4972EBCB" w14:textId="68C82DA2" w:rsidR="00AE0875" w:rsidRDefault="00F017E7" w:rsidP="00AE0875">
            <w:r>
              <w:t>ufc/g</w:t>
            </w:r>
          </w:p>
        </w:tc>
        <w:tc>
          <w:tcPr>
            <w:tcW w:w="1979" w:type="dxa"/>
          </w:tcPr>
          <w:p w14:paraId="58CCA3E9" w14:textId="5E0EDBE7" w:rsidR="00AE0875" w:rsidRDefault="00F017E7" w:rsidP="00AE0875">
            <w:r>
              <w:t>Absence</w:t>
            </w:r>
          </w:p>
        </w:tc>
      </w:tr>
      <w:tr w:rsidR="00AE0875" w14:paraId="440D0196" w14:textId="77777777" w:rsidTr="00AE0875">
        <w:tc>
          <w:tcPr>
            <w:tcW w:w="5098" w:type="dxa"/>
          </w:tcPr>
          <w:p w14:paraId="7D74CBA1" w14:textId="2A50D821" w:rsidR="00AE0875" w:rsidRDefault="00F017E7" w:rsidP="00AE0875">
            <w:r>
              <w:t>Pseudomonas aeruginosa</w:t>
            </w:r>
          </w:p>
        </w:tc>
        <w:tc>
          <w:tcPr>
            <w:tcW w:w="1985" w:type="dxa"/>
          </w:tcPr>
          <w:p w14:paraId="04B4D0B5" w14:textId="1E68EEB6" w:rsidR="00AE0875" w:rsidRDefault="00F017E7" w:rsidP="00AE0875">
            <w:r>
              <w:t>ufc/g</w:t>
            </w:r>
          </w:p>
        </w:tc>
        <w:tc>
          <w:tcPr>
            <w:tcW w:w="1979" w:type="dxa"/>
          </w:tcPr>
          <w:p w14:paraId="27B774EA" w14:textId="3669FC7A" w:rsidR="00AE0875" w:rsidRDefault="00F017E7" w:rsidP="00AE0875">
            <w:r>
              <w:t>Absence</w:t>
            </w:r>
          </w:p>
        </w:tc>
      </w:tr>
      <w:tr w:rsidR="00AE0875" w14:paraId="7A61D49E" w14:textId="77777777" w:rsidTr="00AE0875">
        <w:tc>
          <w:tcPr>
            <w:tcW w:w="5098" w:type="dxa"/>
          </w:tcPr>
          <w:p w14:paraId="4202A365" w14:textId="41CB7B45" w:rsidR="00AE0875" w:rsidRDefault="00F017E7" w:rsidP="00AE0875">
            <w:r>
              <w:t>Candida albicans</w:t>
            </w:r>
          </w:p>
        </w:tc>
        <w:tc>
          <w:tcPr>
            <w:tcW w:w="1985" w:type="dxa"/>
          </w:tcPr>
          <w:p w14:paraId="7A43339A" w14:textId="569D3381" w:rsidR="00AE0875" w:rsidRDefault="00F017E7" w:rsidP="00AE0875">
            <w:r>
              <w:t>ufc/g</w:t>
            </w:r>
          </w:p>
        </w:tc>
        <w:tc>
          <w:tcPr>
            <w:tcW w:w="1979" w:type="dxa"/>
          </w:tcPr>
          <w:p w14:paraId="7F1F99F2" w14:textId="72426738" w:rsidR="00AE0875" w:rsidRDefault="00F017E7" w:rsidP="00AE0875">
            <w:r>
              <w:t>Absence</w:t>
            </w:r>
          </w:p>
        </w:tc>
      </w:tr>
      <w:tr w:rsidR="00F017E7" w14:paraId="4F31E225" w14:textId="77777777" w:rsidTr="00ED05CF">
        <w:tc>
          <w:tcPr>
            <w:tcW w:w="9062" w:type="dxa"/>
            <w:gridSpan w:val="3"/>
          </w:tcPr>
          <w:p w14:paraId="2FD666C8" w14:textId="0E369321" w:rsidR="00F017E7" w:rsidRPr="00F017E7" w:rsidRDefault="00F017E7" w:rsidP="00AE0875">
            <w:pPr>
              <w:rPr>
                <w:b/>
                <w:bCs/>
              </w:rPr>
            </w:pPr>
            <w:r>
              <w:rPr>
                <w:b/>
                <w:bCs/>
              </w:rPr>
              <w:t>Microbiological analyses – ISO 8784-2005 and NF V08-056 (ISO 7937)</w:t>
            </w:r>
          </w:p>
        </w:tc>
      </w:tr>
      <w:tr w:rsidR="00F017E7" w14:paraId="6A26E84D" w14:textId="77777777" w:rsidTr="00AE0875">
        <w:tc>
          <w:tcPr>
            <w:tcW w:w="5098" w:type="dxa"/>
          </w:tcPr>
          <w:p w14:paraId="5C006066" w14:textId="1E84E626" w:rsidR="00F017E7" w:rsidRDefault="00F017E7" w:rsidP="00AE0875">
            <w:r>
              <w:t>Total flora at 30°C – ISO 8784-1</w:t>
            </w:r>
          </w:p>
        </w:tc>
        <w:tc>
          <w:tcPr>
            <w:tcW w:w="1985" w:type="dxa"/>
          </w:tcPr>
          <w:p w14:paraId="157F0AB0" w14:textId="5AA0C1F9" w:rsidR="00F017E7" w:rsidRDefault="00F017E7" w:rsidP="00AE0875">
            <w:r>
              <w:t>ufc/g</w:t>
            </w:r>
          </w:p>
        </w:tc>
        <w:tc>
          <w:tcPr>
            <w:tcW w:w="1979" w:type="dxa"/>
          </w:tcPr>
          <w:p w14:paraId="45C9CF6A" w14:textId="6EE304C9" w:rsidR="00F017E7" w:rsidRDefault="00F017E7" w:rsidP="00AE0875">
            <w:r>
              <w:t>Max 18</w:t>
            </w:r>
          </w:p>
        </w:tc>
      </w:tr>
      <w:tr w:rsidR="00F017E7" w14:paraId="77607F2C" w14:textId="77777777" w:rsidTr="00AE0875">
        <w:tc>
          <w:tcPr>
            <w:tcW w:w="5098" w:type="dxa"/>
          </w:tcPr>
          <w:p w14:paraId="74FE508A" w14:textId="79BD3969" w:rsidR="00F017E7" w:rsidRDefault="00F017E7" w:rsidP="00AE0875">
            <w:r>
              <w:t>Yeast at 30°C – ISO 8784-1</w:t>
            </w:r>
          </w:p>
        </w:tc>
        <w:tc>
          <w:tcPr>
            <w:tcW w:w="1985" w:type="dxa"/>
          </w:tcPr>
          <w:p w14:paraId="5B64BF15" w14:textId="47C2D7EE" w:rsidR="00F017E7" w:rsidRDefault="00F017E7" w:rsidP="00AE0875">
            <w:r>
              <w:t>ufc/g</w:t>
            </w:r>
          </w:p>
        </w:tc>
        <w:tc>
          <w:tcPr>
            <w:tcW w:w="1979" w:type="dxa"/>
          </w:tcPr>
          <w:p w14:paraId="430379B2" w14:textId="7045FBB7" w:rsidR="00F017E7" w:rsidRDefault="00F017E7" w:rsidP="00AE0875">
            <w:r>
              <w:t>Max 4</w:t>
            </w:r>
          </w:p>
        </w:tc>
      </w:tr>
      <w:tr w:rsidR="00F017E7" w14:paraId="7ADD7A20" w14:textId="77777777" w:rsidTr="00AE0875">
        <w:tc>
          <w:tcPr>
            <w:tcW w:w="5098" w:type="dxa"/>
          </w:tcPr>
          <w:p w14:paraId="6379ACFC" w14:textId="07412866" w:rsidR="00F017E7" w:rsidRDefault="00F017E7" w:rsidP="00AE0875">
            <w:r>
              <w:t>Mol dat 30°C – ISO 8784-1</w:t>
            </w:r>
          </w:p>
        </w:tc>
        <w:tc>
          <w:tcPr>
            <w:tcW w:w="1985" w:type="dxa"/>
          </w:tcPr>
          <w:p w14:paraId="4DEE260C" w14:textId="4BBDBF59" w:rsidR="00F017E7" w:rsidRDefault="00F017E7" w:rsidP="00AE0875">
            <w:r>
              <w:t>ufc/g</w:t>
            </w:r>
          </w:p>
        </w:tc>
        <w:tc>
          <w:tcPr>
            <w:tcW w:w="1979" w:type="dxa"/>
          </w:tcPr>
          <w:p w14:paraId="443686C8" w14:textId="7D239206" w:rsidR="00F017E7" w:rsidRDefault="00F017E7" w:rsidP="00AE0875">
            <w:r>
              <w:t>Max 4</w:t>
            </w:r>
          </w:p>
        </w:tc>
      </w:tr>
    </w:tbl>
    <w:p w14:paraId="7FECBD2C" w14:textId="77777777" w:rsidR="00AE0875" w:rsidRDefault="00AE0875" w:rsidP="00AE0875"/>
    <w:p w14:paraId="572D6D70" w14:textId="77777777" w:rsidR="0007729B" w:rsidRDefault="0007729B" w:rsidP="00F017E7"/>
    <w:p w14:paraId="1021CE71" w14:textId="2205A523" w:rsidR="00F017E7" w:rsidRDefault="00F017E7" w:rsidP="00F017E7">
      <w:r>
        <w:t>Senzorická analýza zápachu při 220°C: Zkouška byla provedena na základě normy DIN 10 955.</w:t>
      </w:r>
    </w:p>
    <w:p w14:paraId="18B30A3B" w14:textId="2D9E35E7" w:rsidR="00F017E7" w:rsidRDefault="00F017E7" w:rsidP="00F017E7">
      <w:r>
        <w:t>Nebyla zaznamenána žádná tvorba zápachu svědčícího o rozkladu výrobku.</w:t>
      </w:r>
    </w:p>
    <w:p w14:paraId="2007E5B8" w14:textId="77777777" w:rsidR="00F017E7" w:rsidRDefault="00F017E7" w:rsidP="00F017E7">
      <w:r>
        <w:t xml:space="preserve">Senzorická analýza nepřímého přechodu chuti: Zkouška byla provedena podle normy </w:t>
      </w:r>
    </w:p>
    <w:p w14:paraId="3092FA57" w14:textId="6000F6C6" w:rsidR="00F017E7" w:rsidRDefault="00F017E7" w:rsidP="00F017E7">
      <w:r>
        <w:t>EN 1230-2.</w:t>
      </w:r>
    </w:p>
    <w:p w14:paraId="4B5094B5" w14:textId="234A7CF3" w:rsidR="00F017E7" w:rsidRDefault="00F017E7" w:rsidP="00F017E7">
      <w:r>
        <w:t>Výsledek hodnocení je &lt; 1.</w:t>
      </w:r>
    </w:p>
    <w:p w14:paraId="02306AEC" w14:textId="5DE59499" w:rsidR="00F017E7" w:rsidRDefault="00F017E7" w:rsidP="00F017E7">
      <w:r>
        <w:t>Pro informaci: 0 = žádná vnímatelná nepříjemná chuť.</w:t>
      </w:r>
    </w:p>
    <w:p w14:paraId="6AAFB9F4" w14:textId="1005D17D" w:rsidR="00F017E7" w:rsidRDefault="00F017E7" w:rsidP="00F017E7">
      <w:r>
        <w:t>1 = nevýrazná chuť, jen vnímatelná (stále obtížně definovatelná).</w:t>
      </w:r>
    </w:p>
    <w:p w14:paraId="26F44CB5" w14:textId="4A425943" w:rsidR="00F017E7" w:rsidRDefault="00F017E7" w:rsidP="00F017E7">
      <w:r>
        <w:t>2 = středně silná nepříjemná příchuť</w:t>
      </w:r>
    </w:p>
    <w:p w14:paraId="7882D71D" w14:textId="6E6749A9" w:rsidR="00F017E7" w:rsidRDefault="00F017E7" w:rsidP="00F017E7">
      <w:r>
        <w:t>3 = středně silná nepříjemná příchuť</w:t>
      </w:r>
    </w:p>
    <w:p w14:paraId="1F0D6E94" w14:textId="0B81CEEF" w:rsidR="00F017E7" w:rsidRDefault="00F017E7" w:rsidP="00F017E7">
      <w:r>
        <w:t>4 = silná nepříjemná příchuť</w:t>
      </w:r>
    </w:p>
    <w:p w14:paraId="4161F5D9" w14:textId="77777777" w:rsidR="00F017E7" w:rsidRDefault="00F017E7" w:rsidP="00F017E7"/>
    <w:p w14:paraId="07BB529F" w14:textId="385D48FF" w:rsidR="00CE6529" w:rsidRDefault="00F017E7" w:rsidP="00F017E7">
      <w:r>
        <w:t>Extrakční testy podle předpisů FDA</w:t>
      </w:r>
    </w:p>
    <w:p w14:paraId="6754DECB" w14:textId="4CAAD92D" w:rsidR="00CE6529" w:rsidRDefault="00CE6529" w:rsidP="00CE6529">
      <w:pPr>
        <w:pStyle w:val="Odstavecseseznamem"/>
        <w:ind w:left="1080"/>
      </w:pPr>
      <w:r>
        <w:t>Testy byly provedeny podle FDA, CFR, hlava 21, kapitola 1, § 176.170.</w:t>
      </w:r>
    </w:p>
    <w:p w14:paraId="16496E88" w14:textId="1A37BEDE" w:rsidR="00CE6529" w:rsidRDefault="00CE6529" w:rsidP="00CE6529">
      <w:pPr>
        <w:pStyle w:val="Odstavecseseznamem"/>
        <w:ind w:left="1080"/>
      </w:pPr>
      <w:r>
        <w:t>Extrakce vodou, 2h při 121°C – množství extractu je 0,10mg/m2.</w:t>
      </w:r>
    </w:p>
    <w:p w14:paraId="5053789E" w14:textId="324BFC81" w:rsidR="00CE6529" w:rsidRDefault="00CE6529" w:rsidP="00CE6529">
      <w:pPr>
        <w:pStyle w:val="Odstavecseseznamem"/>
        <w:ind w:left="1080"/>
      </w:pPr>
      <w:r>
        <w:t>Extrakce n-heptanem, 2h při 66°C – množství extractu je &lt;0,05mg/m2.</w:t>
      </w:r>
    </w:p>
    <w:p w14:paraId="54E8F983" w14:textId="77777777" w:rsidR="00CE6529" w:rsidRDefault="00CE6529" w:rsidP="00CE6529"/>
    <w:p w14:paraId="1FE288FF" w14:textId="5617A011" w:rsidR="00CE6529" w:rsidRDefault="00CE6529" w:rsidP="00CE6529">
      <w:r>
        <w:t>Migrační testy podle nařízení Komise (EU) 2019/37</w:t>
      </w:r>
    </w:p>
    <w:p w14:paraId="230B9267" w14:textId="3E449514" w:rsidR="00CE6529" w:rsidRDefault="00CE6529" w:rsidP="00CE6529">
      <w:pPr>
        <w:pStyle w:val="Odstavecseseznamem"/>
        <w:ind w:left="1080"/>
      </w:pPr>
      <w:r>
        <w:t>Na reprezentativním vzorku papíru byly provedeny celkové migrační testy podle norem EN 1186-4, EN 1186-5 a EN 1186-14 s následujícími výsledky. Celkový migrační limit 10mg/dm2 stanovený v nařízení Komise (EU) 2019/37 nebyl překročen.</w:t>
      </w:r>
    </w:p>
    <w:p w14:paraId="0CD22EA1" w14:textId="77777777" w:rsidR="00CE6529" w:rsidRDefault="00CE6529" w:rsidP="00CE6529"/>
    <w:p w14:paraId="7A44CC9D" w14:textId="052B4329" w:rsidR="00CE6529" w:rsidRDefault="00CE6529" w:rsidP="00CE6529">
      <w:r>
        <w:t>Látky a procesy</w:t>
      </w:r>
    </w:p>
    <w:p w14:paraId="3BFBC3F5" w14:textId="2E1144E3" w:rsidR="00CE6529" w:rsidRDefault="00CE6529" w:rsidP="00CE6529">
      <w:pPr>
        <w:pStyle w:val="Odstavecseseznamem"/>
        <w:ind w:left="1080"/>
      </w:pPr>
      <w:r>
        <w:t>Papír splňuje aktuální požadavky nařízení CONEG a evropské směrnice 2004/12/ES, pokud jde o obsah těžkých kovů v obalech, a také požadavky RoHS (2002/95/ES).</w:t>
      </w:r>
    </w:p>
    <w:p w14:paraId="1773A4E6" w14:textId="5D567F69" w:rsidR="00CE6529" w:rsidRDefault="00CE6529" w:rsidP="00CE6529">
      <w:pPr>
        <w:pStyle w:val="Odstavecseseznamem"/>
        <w:ind w:left="1080"/>
      </w:pPr>
      <w:r>
        <w:t>Tímto potvrzujeme, že níže uvedené látky nejsou při výrobě papíru záměrně přidávány.</w:t>
      </w:r>
    </w:p>
    <w:p w14:paraId="18C408B2" w14:textId="513DF101" w:rsidR="00CE6529" w:rsidRDefault="00CE6529" w:rsidP="00CE6529">
      <w:pPr>
        <w:pStyle w:val="Odstavecseseznamem"/>
        <w:ind w:left="1080"/>
      </w:pPr>
      <w:r>
        <w:t>Upozorňujeme, že papír na níže uvedené látky neanalyzujeme:</w:t>
      </w:r>
    </w:p>
    <w:p w14:paraId="31374BBC" w14:textId="30E21888" w:rsidR="00CE6529" w:rsidRDefault="00CE6529" w:rsidP="00CE6529">
      <w:pPr>
        <w:pStyle w:val="Odstavecseseznamem"/>
        <w:numPr>
          <w:ilvl w:val="0"/>
          <w:numId w:val="3"/>
        </w:numPr>
      </w:pPr>
      <w:r>
        <w:t>Fluor a polytetrafluorethylen (PTFE)</w:t>
      </w:r>
    </w:p>
    <w:p w14:paraId="18FF76E2" w14:textId="1BA8B868" w:rsidR="00CE6529" w:rsidRDefault="00CE6529" w:rsidP="00CE6529">
      <w:pPr>
        <w:pStyle w:val="Odstavecseseznamem"/>
        <w:numPr>
          <w:ilvl w:val="0"/>
          <w:numId w:val="3"/>
        </w:numPr>
      </w:pPr>
      <w:r>
        <w:lastRenderedPageBreak/>
        <w:t>Toluen</w:t>
      </w:r>
    </w:p>
    <w:p w14:paraId="5FE5546F" w14:textId="599D9F63" w:rsidR="00CE6529" w:rsidRDefault="00CE6529" w:rsidP="00CE6529">
      <w:pPr>
        <w:pStyle w:val="Odstavecseseznamem"/>
        <w:numPr>
          <w:ilvl w:val="0"/>
          <w:numId w:val="3"/>
        </w:numPr>
      </w:pPr>
      <w:r>
        <w:t>Polyfluorované a perfluorované alkylované látky PFAS (bez PFOA, PFOS) a Gen-X</w:t>
      </w:r>
    </w:p>
    <w:p w14:paraId="6E758231" w14:textId="76001605" w:rsidR="00CE6529" w:rsidRDefault="00CE6529" w:rsidP="00CE6529">
      <w:pPr>
        <w:pStyle w:val="Odstavecseseznamem"/>
        <w:numPr>
          <w:ilvl w:val="0"/>
          <w:numId w:val="3"/>
        </w:numPr>
      </w:pPr>
      <w:r>
        <w:t>Kyselina perfluoroktanová (PFOA), její sůl a látky příbuzné PFOA.</w:t>
      </w:r>
    </w:p>
    <w:p w14:paraId="6ED1881F" w14:textId="459FD0F3" w:rsidR="0077626A" w:rsidRDefault="0077626A" w:rsidP="00CE6529">
      <w:pPr>
        <w:pStyle w:val="Odstavecseseznamem"/>
        <w:numPr>
          <w:ilvl w:val="0"/>
          <w:numId w:val="3"/>
        </w:numPr>
      </w:pPr>
      <w:r>
        <w:t>BPA (bisfenol A), BADGE (diglycidylether bisfenolu A), BFDGE (diglycidylether bisfenolu F) ani NOGE (novolakový glycidylether) a deriváty (2005/1895) ani DEHM.</w:t>
      </w:r>
    </w:p>
    <w:p w14:paraId="234472A2" w14:textId="6272B2D3" w:rsidR="0077626A" w:rsidRDefault="0077626A" w:rsidP="00CE6529">
      <w:pPr>
        <w:pStyle w:val="Odstavecseseznamem"/>
        <w:numPr>
          <w:ilvl w:val="0"/>
          <w:numId w:val="3"/>
        </w:numPr>
      </w:pPr>
      <w:r>
        <w:t>Melanin (kyanuramid, kyanurotriamin)</w:t>
      </w:r>
    </w:p>
    <w:p w14:paraId="5D273B14" w14:textId="6F1D0571" w:rsidR="0077626A" w:rsidRDefault="0077626A" w:rsidP="00CE6529">
      <w:pPr>
        <w:pStyle w:val="Odstavecseseznamem"/>
        <w:numPr>
          <w:ilvl w:val="0"/>
          <w:numId w:val="3"/>
        </w:numPr>
      </w:pPr>
      <w:r>
        <w:t>Ortofenylfenol (OPP)</w:t>
      </w:r>
    </w:p>
    <w:p w14:paraId="4C2C6C76" w14:textId="19FACAAC" w:rsidR="0077626A" w:rsidRDefault="0077626A" w:rsidP="00CE6529">
      <w:pPr>
        <w:pStyle w:val="Odstavecseseznamem"/>
        <w:numPr>
          <w:ilvl w:val="0"/>
          <w:numId w:val="3"/>
        </w:numPr>
      </w:pPr>
      <w:r>
        <w:t>Ftaláty (DEHP, DBP, BBP, DINP, DIDP, DNOP) a deriváty podle 2005/84/ES, 2003/368</w:t>
      </w:r>
    </w:p>
    <w:p w14:paraId="7399221A" w14:textId="6DC1EFEF" w:rsidR="0077626A" w:rsidRDefault="0077626A" w:rsidP="00CE6529">
      <w:pPr>
        <w:pStyle w:val="Odstavecseseznamem"/>
        <w:numPr>
          <w:ilvl w:val="0"/>
          <w:numId w:val="3"/>
        </w:numPr>
      </w:pPr>
      <w:r>
        <w:t>Známé alergenní složky uvedené v nařízení (ES) č.1169/2011</w:t>
      </w:r>
    </w:p>
    <w:p w14:paraId="62E9DBEE" w14:textId="5059A69F" w:rsidR="0077626A" w:rsidRDefault="0077626A" w:rsidP="00CE6529">
      <w:pPr>
        <w:pStyle w:val="Odstavecseseznamem"/>
        <w:numPr>
          <w:ilvl w:val="0"/>
          <w:numId w:val="3"/>
        </w:numPr>
      </w:pPr>
      <w:r>
        <w:t>Minerální oleje (MOSH a MOAH)</w:t>
      </w:r>
    </w:p>
    <w:p w14:paraId="0ABCA19C" w14:textId="423C7838" w:rsidR="0077626A" w:rsidRDefault="0077626A" w:rsidP="00CE6529">
      <w:pPr>
        <w:pStyle w:val="Odstavecseseznamem"/>
        <w:numPr>
          <w:ilvl w:val="0"/>
          <w:numId w:val="3"/>
        </w:numPr>
      </w:pPr>
      <w:r>
        <w:t>Látky poškozující ozonovou vrstvu (nízkomolekulární CFC, HCFC, HCF nebo HC) jako přísady nebo v rámci výrobního procesu těchto výrobků.</w:t>
      </w:r>
    </w:p>
    <w:p w14:paraId="45C9E97D" w14:textId="225EE0C6" w:rsidR="0077626A" w:rsidRDefault="0077626A" w:rsidP="00CE6529">
      <w:pPr>
        <w:pStyle w:val="Odstavecseseznamem"/>
        <w:numPr>
          <w:ilvl w:val="0"/>
          <w:numId w:val="3"/>
        </w:numPr>
      </w:pPr>
      <w:r>
        <w:t>Geneticky modifikované produkty (GMO)</w:t>
      </w:r>
    </w:p>
    <w:p w14:paraId="6F66DD30" w14:textId="778AADEC" w:rsidR="0077626A" w:rsidRDefault="0077626A" w:rsidP="00CE6529">
      <w:pPr>
        <w:pStyle w:val="Odstavecseseznamem"/>
        <w:numPr>
          <w:ilvl w:val="0"/>
          <w:numId w:val="3"/>
        </w:numPr>
      </w:pPr>
      <w:r>
        <w:t>Nanomateriály</w:t>
      </w:r>
    </w:p>
    <w:p w14:paraId="4D4BCB2D" w14:textId="3B7F9FE6" w:rsidR="0077626A" w:rsidRDefault="0077626A" w:rsidP="00CE6529">
      <w:pPr>
        <w:pStyle w:val="Odstavecseseznamem"/>
        <w:numPr>
          <w:ilvl w:val="0"/>
          <w:numId w:val="3"/>
        </w:numPr>
      </w:pPr>
      <w:r>
        <w:t>Oxid titaničitý (TiO2)</w:t>
      </w:r>
    </w:p>
    <w:p w14:paraId="123C949E" w14:textId="7758F7B3" w:rsidR="0077626A" w:rsidRDefault="0077626A" w:rsidP="00CE6529">
      <w:pPr>
        <w:pStyle w:val="Odstavecseseznamem"/>
        <w:numPr>
          <w:ilvl w:val="0"/>
          <w:numId w:val="3"/>
        </w:numPr>
      </w:pPr>
      <w:r>
        <w:t>Chrom všech druhů (Cr)</w:t>
      </w:r>
    </w:p>
    <w:p w14:paraId="0A376BAC" w14:textId="3820794F" w:rsidR="0077626A" w:rsidRDefault="0077626A" w:rsidP="00CE6529">
      <w:pPr>
        <w:pStyle w:val="Odstavecseseznamem"/>
        <w:numPr>
          <w:ilvl w:val="0"/>
          <w:numId w:val="3"/>
        </w:numPr>
      </w:pPr>
      <w:r>
        <w:t>PVC a chloropolymer (PVDC)</w:t>
      </w:r>
    </w:p>
    <w:p w14:paraId="6DA900D7" w14:textId="05AA56BC" w:rsidR="0077626A" w:rsidRDefault="0077626A" w:rsidP="00CE6529">
      <w:pPr>
        <w:pStyle w:val="Odstavecseseznamem"/>
        <w:numPr>
          <w:ilvl w:val="0"/>
          <w:numId w:val="3"/>
        </w:numPr>
      </w:pPr>
      <w:r>
        <w:t>Isopropylthioxanton (ITX)</w:t>
      </w:r>
    </w:p>
    <w:p w14:paraId="662E3F8F" w14:textId="00BAA879" w:rsidR="0077626A" w:rsidRDefault="0077626A" w:rsidP="00CE6529">
      <w:pPr>
        <w:pStyle w:val="Odstavecseseznamem"/>
        <w:numPr>
          <w:ilvl w:val="0"/>
          <w:numId w:val="3"/>
        </w:numPr>
      </w:pPr>
      <w:r>
        <w:t>Benzofenon, 4methyl-benzofenon, 4-hydroxy-benzofenon</w:t>
      </w:r>
    </w:p>
    <w:p w14:paraId="3E48E23E" w14:textId="77777777" w:rsidR="0077626A" w:rsidRDefault="0077626A" w:rsidP="0077626A"/>
    <w:p w14:paraId="54294B31" w14:textId="78B058C5" w:rsidR="0077626A" w:rsidRDefault="0077626A" w:rsidP="0077626A">
      <w:r>
        <w:t>Tímto potvrzujeme, že během celého výrobního procesu není náš papír vystaven ionizačnímu ošetření. Naše řada pečícího papíru je proto v souladu s evropskou směrnicí 1999/2/CE ze dne 22.února 1999.</w:t>
      </w:r>
    </w:p>
    <w:p w14:paraId="190ADAEB" w14:textId="77777777" w:rsidR="0077626A" w:rsidRDefault="0077626A" w:rsidP="0077626A"/>
    <w:p w14:paraId="64CD800D" w14:textId="2D30ADC8" w:rsidR="0077626A" w:rsidRDefault="0077626A" w:rsidP="0077626A">
      <w:r>
        <w:t>Testing condition: 4 hours at 100°C –     area / Volume: 1dm2/165ml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77626A" w14:paraId="27B5BAFA" w14:textId="77777777" w:rsidTr="0077626A">
        <w:tc>
          <w:tcPr>
            <w:tcW w:w="1812" w:type="dxa"/>
          </w:tcPr>
          <w:p w14:paraId="780BC32C" w14:textId="1895AF89" w:rsidR="0077626A" w:rsidRPr="00607D9D" w:rsidRDefault="00607D9D" w:rsidP="0077626A">
            <w:pPr>
              <w:rPr>
                <w:b/>
                <w:bCs/>
              </w:rPr>
            </w:pPr>
            <w:r>
              <w:rPr>
                <w:b/>
                <w:bCs/>
              </w:rPr>
              <w:t>Food simulant</w:t>
            </w:r>
          </w:p>
        </w:tc>
        <w:tc>
          <w:tcPr>
            <w:tcW w:w="1812" w:type="dxa"/>
          </w:tcPr>
          <w:p w14:paraId="764B5422" w14:textId="33E0B47A" w:rsidR="0077626A" w:rsidRPr="00607D9D" w:rsidRDefault="00607D9D" w:rsidP="0077626A">
            <w:pPr>
              <w:rPr>
                <w:b/>
                <w:bCs/>
              </w:rPr>
            </w:pPr>
            <w:r>
              <w:rPr>
                <w:b/>
                <w:bCs/>
              </w:rPr>
              <w:t>Individual values</w:t>
            </w:r>
          </w:p>
        </w:tc>
        <w:tc>
          <w:tcPr>
            <w:tcW w:w="1812" w:type="dxa"/>
          </w:tcPr>
          <w:p w14:paraId="42E7A4F2" w14:textId="3514DC99" w:rsidR="0077626A" w:rsidRPr="00607D9D" w:rsidRDefault="00607D9D" w:rsidP="0077626A">
            <w:pPr>
              <w:rPr>
                <w:b/>
                <w:bCs/>
              </w:rPr>
            </w:pPr>
            <w:r>
              <w:rPr>
                <w:b/>
                <w:bCs/>
              </w:rPr>
              <w:t>Mean value</w:t>
            </w:r>
          </w:p>
        </w:tc>
        <w:tc>
          <w:tcPr>
            <w:tcW w:w="1813" w:type="dxa"/>
          </w:tcPr>
          <w:p w14:paraId="4BAFB6D9" w14:textId="5841136A" w:rsidR="0077626A" w:rsidRPr="00607D9D" w:rsidRDefault="00607D9D" w:rsidP="0077626A">
            <w:pPr>
              <w:rPr>
                <w:b/>
                <w:bCs/>
              </w:rPr>
            </w:pPr>
            <w:r>
              <w:rPr>
                <w:b/>
                <w:bCs/>
              </w:rPr>
              <w:t>Limiting value *</w:t>
            </w:r>
          </w:p>
        </w:tc>
        <w:tc>
          <w:tcPr>
            <w:tcW w:w="1813" w:type="dxa"/>
          </w:tcPr>
          <w:p w14:paraId="2F0681FE" w14:textId="4675278F" w:rsidR="0077626A" w:rsidRPr="00607D9D" w:rsidRDefault="00607D9D" w:rsidP="0077626A">
            <w:pPr>
              <w:rPr>
                <w:b/>
                <w:bCs/>
              </w:rPr>
            </w:pPr>
            <w:r>
              <w:rPr>
                <w:b/>
                <w:bCs/>
              </w:rPr>
              <w:t>Conclusion</w:t>
            </w:r>
          </w:p>
        </w:tc>
      </w:tr>
      <w:tr w:rsidR="0077626A" w14:paraId="16C8B767" w14:textId="77777777" w:rsidTr="0077626A">
        <w:tc>
          <w:tcPr>
            <w:tcW w:w="1812" w:type="dxa"/>
          </w:tcPr>
          <w:p w14:paraId="5F0F31A9" w14:textId="77777777" w:rsidR="00607D9D" w:rsidRDefault="00607D9D" w:rsidP="0077626A"/>
          <w:p w14:paraId="53FF0E00" w14:textId="01E59198" w:rsidR="0077626A" w:rsidRDefault="00607D9D" w:rsidP="0077626A">
            <w:r>
              <w:t>10% ethanol</w:t>
            </w:r>
          </w:p>
          <w:p w14:paraId="7A588A9E" w14:textId="7C6EBCA7" w:rsidR="00607D9D" w:rsidRDefault="00607D9D" w:rsidP="0077626A"/>
        </w:tc>
        <w:tc>
          <w:tcPr>
            <w:tcW w:w="1812" w:type="dxa"/>
          </w:tcPr>
          <w:p w14:paraId="787206C1" w14:textId="77777777" w:rsidR="0077626A" w:rsidRDefault="00607D9D" w:rsidP="0077626A">
            <w:r>
              <w:t>1,3mg/dm2</w:t>
            </w:r>
          </w:p>
          <w:p w14:paraId="0DA3D401" w14:textId="77777777" w:rsidR="00607D9D" w:rsidRDefault="00607D9D" w:rsidP="0077626A">
            <w:r>
              <w:t>2,3mg/dm2</w:t>
            </w:r>
          </w:p>
          <w:p w14:paraId="31CABFB8" w14:textId="016E5CAA" w:rsidR="00607D9D" w:rsidRDefault="00607D9D" w:rsidP="0077626A">
            <w:r>
              <w:t>1,5mg/dm2</w:t>
            </w:r>
          </w:p>
        </w:tc>
        <w:tc>
          <w:tcPr>
            <w:tcW w:w="1812" w:type="dxa"/>
          </w:tcPr>
          <w:p w14:paraId="0D254A47" w14:textId="77777777" w:rsidR="0077626A" w:rsidRDefault="0077626A" w:rsidP="0077626A"/>
          <w:p w14:paraId="4A29B41C" w14:textId="01A4B402" w:rsidR="00607D9D" w:rsidRDefault="00607D9D" w:rsidP="0077626A">
            <w:r>
              <w:t>1,7mg/dm2</w:t>
            </w:r>
          </w:p>
        </w:tc>
        <w:tc>
          <w:tcPr>
            <w:tcW w:w="1813" w:type="dxa"/>
          </w:tcPr>
          <w:p w14:paraId="0B3F795D" w14:textId="77777777" w:rsidR="0077626A" w:rsidRDefault="0077626A" w:rsidP="0077626A"/>
          <w:p w14:paraId="3CEF6DD7" w14:textId="7B106D1E" w:rsidR="00607D9D" w:rsidRDefault="00607D9D" w:rsidP="0077626A">
            <w:r>
              <w:t>10mg/dm2</w:t>
            </w:r>
          </w:p>
        </w:tc>
        <w:tc>
          <w:tcPr>
            <w:tcW w:w="1813" w:type="dxa"/>
          </w:tcPr>
          <w:p w14:paraId="1A1ACC6C" w14:textId="77777777" w:rsidR="0077626A" w:rsidRDefault="0077626A" w:rsidP="0077626A"/>
          <w:p w14:paraId="48559883" w14:textId="5E162396" w:rsidR="00607D9D" w:rsidRDefault="00607D9D" w:rsidP="0077626A">
            <w:r>
              <w:t>PASS</w:t>
            </w:r>
          </w:p>
        </w:tc>
      </w:tr>
      <w:tr w:rsidR="0077626A" w14:paraId="27BB847E" w14:textId="77777777" w:rsidTr="0077626A">
        <w:tc>
          <w:tcPr>
            <w:tcW w:w="1812" w:type="dxa"/>
          </w:tcPr>
          <w:p w14:paraId="0D234513" w14:textId="77777777" w:rsidR="0077626A" w:rsidRDefault="0077626A" w:rsidP="0077626A"/>
          <w:p w14:paraId="01D2CA29" w14:textId="436FA35A" w:rsidR="00607D9D" w:rsidRDefault="00607D9D" w:rsidP="0077626A">
            <w:r>
              <w:t>3% Acetic acid</w:t>
            </w:r>
          </w:p>
        </w:tc>
        <w:tc>
          <w:tcPr>
            <w:tcW w:w="1812" w:type="dxa"/>
          </w:tcPr>
          <w:p w14:paraId="40A8A65A" w14:textId="77777777" w:rsidR="0077626A" w:rsidRDefault="00607D9D" w:rsidP="0077626A">
            <w:r>
              <w:t>6,1mg/dm2</w:t>
            </w:r>
          </w:p>
          <w:p w14:paraId="1C8800B5" w14:textId="77777777" w:rsidR="00607D9D" w:rsidRDefault="00607D9D" w:rsidP="0077626A">
            <w:r>
              <w:t>6,9mg/dm2</w:t>
            </w:r>
          </w:p>
          <w:p w14:paraId="0EA2495C" w14:textId="0537E22C" w:rsidR="00607D9D" w:rsidRDefault="00607D9D" w:rsidP="0077626A">
            <w:r>
              <w:t>3,5mg/dm2</w:t>
            </w:r>
          </w:p>
        </w:tc>
        <w:tc>
          <w:tcPr>
            <w:tcW w:w="1812" w:type="dxa"/>
          </w:tcPr>
          <w:p w14:paraId="461CFBA0" w14:textId="77777777" w:rsidR="0077626A" w:rsidRDefault="0077626A" w:rsidP="0077626A"/>
          <w:p w14:paraId="2870544D" w14:textId="77777777" w:rsidR="00607D9D" w:rsidRDefault="00607D9D" w:rsidP="0077626A">
            <w:r>
              <w:t>5,5mg/dm2</w:t>
            </w:r>
          </w:p>
          <w:p w14:paraId="02E50653" w14:textId="0B52CBC2" w:rsidR="00607D9D" w:rsidRDefault="00607D9D" w:rsidP="0077626A"/>
        </w:tc>
        <w:tc>
          <w:tcPr>
            <w:tcW w:w="1813" w:type="dxa"/>
          </w:tcPr>
          <w:p w14:paraId="6A6BF0B2" w14:textId="77777777" w:rsidR="0077626A" w:rsidRDefault="0077626A" w:rsidP="0077626A"/>
          <w:p w14:paraId="2730559A" w14:textId="54A71ED6" w:rsidR="00607D9D" w:rsidRDefault="00607D9D" w:rsidP="0077626A">
            <w:r>
              <w:t>10mg/dm2</w:t>
            </w:r>
          </w:p>
        </w:tc>
        <w:tc>
          <w:tcPr>
            <w:tcW w:w="1813" w:type="dxa"/>
          </w:tcPr>
          <w:p w14:paraId="61FD786B" w14:textId="77777777" w:rsidR="0077626A" w:rsidRDefault="0077626A" w:rsidP="0077626A"/>
          <w:p w14:paraId="0450B850" w14:textId="4B68B8DC" w:rsidR="00607D9D" w:rsidRDefault="00607D9D" w:rsidP="0077626A">
            <w:r>
              <w:t>PASS</w:t>
            </w:r>
          </w:p>
        </w:tc>
      </w:tr>
    </w:tbl>
    <w:p w14:paraId="0421A2BF" w14:textId="5B280BE1" w:rsidR="0077626A" w:rsidRDefault="00607D9D" w:rsidP="00607D9D">
      <w:r>
        <w:t>*According to Regulation (EU) 2019/37</w:t>
      </w:r>
    </w:p>
    <w:p w14:paraId="401FC187" w14:textId="77777777" w:rsidR="00607D9D" w:rsidRDefault="00607D9D" w:rsidP="00607D9D"/>
    <w:p w14:paraId="565FC457" w14:textId="77777777" w:rsidR="00607D9D" w:rsidRDefault="00607D9D" w:rsidP="00607D9D">
      <w:pPr>
        <w:rPr>
          <w:u w:val="single"/>
        </w:rPr>
      </w:pPr>
    </w:p>
    <w:p w14:paraId="27BEE67A" w14:textId="5490E9A2" w:rsidR="00607D9D" w:rsidRDefault="00607D9D" w:rsidP="00607D9D">
      <w:pPr>
        <w:rPr>
          <w:u w:val="single"/>
        </w:rPr>
      </w:pPr>
      <w:r>
        <w:rPr>
          <w:u w:val="single"/>
        </w:rPr>
        <w:lastRenderedPageBreak/>
        <w:t>Overall migration isooctane</w:t>
      </w:r>
    </w:p>
    <w:p w14:paraId="0F15FFD1" w14:textId="50391777" w:rsidR="00607D9D" w:rsidRDefault="00607D9D" w:rsidP="00607D9D">
      <w:r>
        <w:t>Testing conditions:  4 hours at 60°C   -    area/volume:  1dm2/165ml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607D9D" w14:paraId="7AE6087E" w14:textId="77777777" w:rsidTr="00607D9D">
        <w:tc>
          <w:tcPr>
            <w:tcW w:w="1812" w:type="dxa"/>
          </w:tcPr>
          <w:p w14:paraId="722DA855" w14:textId="7CA53CB5" w:rsidR="00607D9D" w:rsidRPr="00607D9D" w:rsidRDefault="00607D9D" w:rsidP="00607D9D">
            <w:pPr>
              <w:rPr>
                <w:b/>
                <w:bCs/>
              </w:rPr>
            </w:pPr>
            <w:r>
              <w:rPr>
                <w:b/>
                <w:bCs/>
              </w:rPr>
              <w:t>Food simulant</w:t>
            </w:r>
          </w:p>
        </w:tc>
        <w:tc>
          <w:tcPr>
            <w:tcW w:w="1812" w:type="dxa"/>
          </w:tcPr>
          <w:p w14:paraId="5C9FC8D4" w14:textId="6A16E6B6" w:rsidR="00607D9D" w:rsidRDefault="00607D9D" w:rsidP="00607D9D">
            <w:r>
              <w:rPr>
                <w:b/>
                <w:bCs/>
              </w:rPr>
              <w:t>Individual values</w:t>
            </w:r>
          </w:p>
        </w:tc>
        <w:tc>
          <w:tcPr>
            <w:tcW w:w="1812" w:type="dxa"/>
          </w:tcPr>
          <w:p w14:paraId="78E841E8" w14:textId="0B9DC7BC" w:rsidR="00607D9D" w:rsidRDefault="00607D9D" w:rsidP="00607D9D">
            <w:r>
              <w:rPr>
                <w:b/>
                <w:bCs/>
              </w:rPr>
              <w:t>Mean value</w:t>
            </w:r>
          </w:p>
        </w:tc>
        <w:tc>
          <w:tcPr>
            <w:tcW w:w="1813" w:type="dxa"/>
          </w:tcPr>
          <w:p w14:paraId="013559C5" w14:textId="3F043530" w:rsidR="00607D9D" w:rsidRDefault="00607D9D" w:rsidP="00607D9D">
            <w:r>
              <w:rPr>
                <w:b/>
                <w:bCs/>
              </w:rPr>
              <w:t>Limiting value *</w:t>
            </w:r>
          </w:p>
        </w:tc>
        <w:tc>
          <w:tcPr>
            <w:tcW w:w="1813" w:type="dxa"/>
          </w:tcPr>
          <w:p w14:paraId="76C19109" w14:textId="1F794DA1" w:rsidR="00607D9D" w:rsidRDefault="00607D9D" w:rsidP="00607D9D">
            <w:r>
              <w:rPr>
                <w:b/>
                <w:bCs/>
              </w:rPr>
              <w:t>Conclusion</w:t>
            </w:r>
          </w:p>
        </w:tc>
      </w:tr>
      <w:tr w:rsidR="00607D9D" w14:paraId="464B28F9" w14:textId="77777777" w:rsidTr="00607D9D">
        <w:tc>
          <w:tcPr>
            <w:tcW w:w="1812" w:type="dxa"/>
          </w:tcPr>
          <w:p w14:paraId="264E4DA7" w14:textId="77777777" w:rsidR="00607D9D" w:rsidRDefault="00607D9D" w:rsidP="00607D9D"/>
          <w:p w14:paraId="65E0C9AD" w14:textId="52D9E653" w:rsidR="00607D9D" w:rsidRDefault="00607D9D" w:rsidP="00607D9D">
            <w:r>
              <w:t>Isooctane</w:t>
            </w:r>
          </w:p>
        </w:tc>
        <w:tc>
          <w:tcPr>
            <w:tcW w:w="1812" w:type="dxa"/>
          </w:tcPr>
          <w:p w14:paraId="072BC939" w14:textId="77777777" w:rsidR="00607D9D" w:rsidRDefault="00607D9D" w:rsidP="00607D9D">
            <w:r>
              <w:t>0,3mg/dm2</w:t>
            </w:r>
          </w:p>
          <w:p w14:paraId="51EAC016" w14:textId="77777777" w:rsidR="00607D9D" w:rsidRDefault="00607D9D" w:rsidP="00607D9D">
            <w:r>
              <w:t>0,2mg/dm2</w:t>
            </w:r>
          </w:p>
          <w:p w14:paraId="7BA5CE15" w14:textId="418BF1BC" w:rsidR="00607D9D" w:rsidRDefault="00607D9D" w:rsidP="00607D9D">
            <w:r>
              <w:t>0,2mg/dm2</w:t>
            </w:r>
          </w:p>
        </w:tc>
        <w:tc>
          <w:tcPr>
            <w:tcW w:w="1812" w:type="dxa"/>
          </w:tcPr>
          <w:p w14:paraId="26235D78" w14:textId="77777777" w:rsidR="00607D9D" w:rsidRDefault="00607D9D" w:rsidP="00607D9D"/>
          <w:p w14:paraId="682EFB7D" w14:textId="77777777" w:rsidR="00607D9D" w:rsidRDefault="00607D9D" w:rsidP="00607D9D">
            <w:r>
              <w:t>0,2mg/dm2</w:t>
            </w:r>
          </w:p>
          <w:p w14:paraId="22DFEC79" w14:textId="1E525D46" w:rsidR="00607D9D" w:rsidRDefault="00607D9D" w:rsidP="00607D9D"/>
        </w:tc>
        <w:tc>
          <w:tcPr>
            <w:tcW w:w="1813" w:type="dxa"/>
          </w:tcPr>
          <w:p w14:paraId="6A1E578B" w14:textId="77777777" w:rsidR="00607D9D" w:rsidRDefault="00607D9D" w:rsidP="00607D9D"/>
          <w:p w14:paraId="3F7B4815" w14:textId="3FFFCFC7" w:rsidR="00607D9D" w:rsidRDefault="00607D9D" w:rsidP="00607D9D">
            <w:r>
              <w:t>10mg/dm2</w:t>
            </w:r>
          </w:p>
          <w:p w14:paraId="037FA6B7" w14:textId="5052E9A9" w:rsidR="00607D9D" w:rsidRDefault="00607D9D" w:rsidP="00607D9D"/>
        </w:tc>
        <w:tc>
          <w:tcPr>
            <w:tcW w:w="1813" w:type="dxa"/>
          </w:tcPr>
          <w:p w14:paraId="50FBFDFE" w14:textId="77777777" w:rsidR="00607D9D" w:rsidRDefault="00607D9D" w:rsidP="00607D9D"/>
          <w:p w14:paraId="532B7C44" w14:textId="46BF9D3C" w:rsidR="00607D9D" w:rsidRDefault="00607D9D" w:rsidP="00607D9D">
            <w:r>
              <w:t>PASS</w:t>
            </w:r>
          </w:p>
        </w:tc>
      </w:tr>
    </w:tbl>
    <w:p w14:paraId="4F33C3C1" w14:textId="0735A478" w:rsidR="00607D9D" w:rsidRDefault="00607D9D" w:rsidP="00607D9D">
      <w:r>
        <w:t>*According to Regulation (EU) 2019/37</w:t>
      </w:r>
    </w:p>
    <w:p w14:paraId="205E525D" w14:textId="77777777" w:rsidR="00607D9D" w:rsidRDefault="00607D9D" w:rsidP="00607D9D"/>
    <w:p w14:paraId="23CD86A9" w14:textId="481F0766" w:rsidR="00607D9D" w:rsidRDefault="00607D9D" w:rsidP="00607D9D">
      <w:pPr>
        <w:rPr>
          <w:u w:val="single"/>
        </w:rPr>
      </w:pPr>
      <w:r>
        <w:rPr>
          <w:u w:val="single"/>
        </w:rPr>
        <w:t>Overall migration Ethanol95</w:t>
      </w:r>
    </w:p>
    <w:p w14:paraId="6273E1F1" w14:textId="20C42F49" w:rsidR="00607D9D" w:rsidRDefault="00607D9D" w:rsidP="00607D9D">
      <w:r>
        <w:t>Testing conditions:  6 hours at 60°C   -   area/volume: 1dm2/165ml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607D9D" w14:paraId="3C823D53" w14:textId="77777777" w:rsidTr="00607D9D">
        <w:tc>
          <w:tcPr>
            <w:tcW w:w="1812" w:type="dxa"/>
          </w:tcPr>
          <w:p w14:paraId="69438DC6" w14:textId="6944DB61" w:rsidR="00607D9D" w:rsidRDefault="00607D9D" w:rsidP="00607D9D">
            <w:r>
              <w:rPr>
                <w:b/>
                <w:bCs/>
              </w:rPr>
              <w:t>Food simulant</w:t>
            </w:r>
          </w:p>
        </w:tc>
        <w:tc>
          <w:tcPr>
            <w:tcW w:w="1812" w:type="dxa"/>
          </w:tcPr>
          <w:p w14:paraId="5FA2D40C" w14:textId="11A0F9A6" w:rsidR="00607D9D" w:rsidRDefault="00607D9D" w:rsidP="00607D9D">
            <w:r>
              <w:rPr>
                <w:b/>
                <w:bCs/>
              </w:rPr>
              <w:t>Individual values</w:t>
            </w:r>
          </w:p>
        </w:tc>
        <w:tc>
          <w:tcPr>
            <w:tcW w:w="1812" w:type="dxa"/>
          </w:tcPr>
          <w:p w14:paraId="04ADB883" w14:textId="67960DE0" w:rsidR="00607D9D" w:rsidRDefault="00607D9D" w:rsidP="00607D9D">
            <w:r>
              <w:rPr>
                <w:b/>
                <w:bCs/>
              </w:rPr>
              <w:t>Mean value</w:t>
            </w:r>
          </w:p>
        </w:tc>
        <w:tc>
          <w:tcPr>
            <w:tcW w:w="1813" w:type="dxa"/>
          </w:tcPr>
          <w:p w14:paraId="178C3F80" w14:textId="029F298A" w:rsidR="00607D9D" w:rsidRDefault="00607D9D" w:rsidP="00607D9D">
            <w:r>
              <w:rPr>
                <w:b/>
                <w:bCs/>
              </w:rPr>
              <w:t>Limiting value *</w:t>
            </w:r>
          </w:p>
        </w:tc>
        <w:tc>
          <w:tcPr>
            <w:tcW w:w="1813" w:type="dxa"/>
          </w:tcPr>
          <w:p w14:paraId="7A6CD708" w14:textId="2F093A79" w:rsidR="00607D9D" w:rsidRDefault="00607D9D" w:rsidP="00607D9D">
            <w:r>
              <w:rPr>
                <w:b/>
                <w:bCs/>
              </w:rPr>
              <w:t>Conclusion</w:t>
            </w:r>
          </w:p>
        </w:tc>
      </w:tr>
      <w:tr w:rsidR="00607D9D" w14:paraId="756629B1" w14:textId="77777777" w:rsidTr="00607D9D">
        <w:tc>
          <w:tcPr>
            <w:tcW w:w="1812" w:type="dxa"/>
          </w:tcPr>
          <w:p w14:paraId="0F133E14" w14:textId="77777777" w:rsidR="00607D9D" w:rsidRDefault="00607D9D" w:rsidP="00607D9D"/>
          <w:p w14:paraId="6B7776E3" w14:textId="71C2AB0F" w:rsidR="00607D9D" w:rsidRDefault="00607D9D" w:rsidP="00607D9D">
            <w:r>
              <w:t>Ethanol95</w:t>
            </w:r>
          </w:p>
        </w:tc>
        <w:tc>
          <w:tcPr>
            <w:tcW w:w="1812" w:type="dxa"/>
          </w:tcPr>
          <w:p w14:paraId="216FEFC0" w14:textId="77777777" w:rsidR="00607D9D" w:rsidRDefault="00607D9D" w:rsidP="00607D9D">
            <w:r>
              <w:t>1,4mg/dm2</w:t>
            </w:r>
          </w:p>
          <w:p w14:paraId="663AFAA3" w14:textId="77777777" w:rsidR="00607D9D" w:rsidRDefault="00607D9D" w:rsidP="00607D9D">
            <w:r>
              <w:t>1,8mg/dm2</w:t>
            </w:r>
          </w:p>
          <w:p w14:paraId="6118C538" w14:textId="73CCF8E2" w:rsidR="00607D9D" w:rsidRDefault="00607D9D" w:rsidP="00607D9D">
            <w:r>
              <w:t>1,7mg/dm2</w:t>
            </w:r>
          </w:p>
        </w:tc>
        <w:tc>
          <w:tcPr>
            <w:tcW w:w="1812" w:type="dxa"/>
          </w:tcPr>
          <w:p w14:paraId="33260D9B" w14:textId="77777777" w:rsidR="00607D9D" w:rsidRDefault="00607D9D" w:rsidP="00607D9D"/>
          <w:p w14:paraId="0E52DEC5" w14:textId="10F9C538" w:rsidR="00607D9D" w:rsidRDefault="00607D9D" w:rsidP="00607D9D">
            <w:r>
              <w:t>1,6mg/dm2</w:t>
            </w:r>
          </w:p>
        </w:tc>
        <w:tc>
          <w:tcPr>
            <w:tcW w:w="1813" w:type="dxa"/>
          </w:tcPr>
          <w:p w14:paraId="4C3ECA42" w14:textId="77777777" w:rsidR="00607D9D" w:rsidRDefault="00607D9D" w:rsidP="00607D9D"/>
          <w:p w14:paraId="1C38F4D9" w14:textId="181CA92B" w:rsidR="00607D9D" w:rsidRDefault="00607D9D" w:rsidP="00607D9D">
            <w:r>
              <w:t>10mg/dm2</w:t>
            </w:r>
          </w:p>
        </w:tc>
        <w:tc>
          <w:tcPr>
            <w:tcW w:w="1813" w:type="dxa"/>
          </w:tcPr>
          <w:p w14:paraId="7974D3F9" w14:textId="77777777" w:rsidR="00607D9D" w:rsidRDefault="00607D9D" w:rsidP="00607D9D"/>
          <w:p w14:paraId="5015F509" w14:textId="3BC6C7EC" w:rsidR="00607D9D" w:rsidRDefault="00607D9D" w:rsidP="00607D9D">
            <w:r>
              <w:t>PASS</w:t>
            </w:r>
          </w:p>
        </w:tc>
      </w:tr>
    </w:tbl>
    <w:p w14:paraId="3F59013A" w14:textId="264402CA" w:rsidR="00607D9D" w:rsidRDefault="00607D9D" w:rsidP="00607D9D">
      <w:pPr>
        <w:rPr>
          <w:u w:val="single"/>
        </w:rPr>
      </w:pPr>
      <w:r>
        <w:rPr>
          <w:u w:val="single"/>
        </w:rPr>
        <w:t>*According to Regulation (EU) 2019/37</w:t>
      </w:r>
    </w:p>
    <w:p w14:paraId="1DD7A14A" w14:textId="77777777" w:rsidR="00607D9D" w:rsidRDefault="00607D9D" w:rsidP="00607D9D">
      <w:pPr>
        <w:rPr>
          <w:u w:val="single"/>
        </w:rPr>
      </w:pPr>
    </w:p>
    <w:p w14:paraId="3B0D78C6" w14:textId="38F82353" w:rsidR="00607D9D" w:rsidRPr="00607D9D" w:rsidRDefault="00607D9D" w:rsidP="00607D9D">
      <w:r w:rsidRPr="00607D9D">
        <w:t>V Kamenickém Šenově dne 12.8.2026</w:t>
      </w:r>
    </w:p>
    <w:p w14:paraId="3A060E6F" w14:textId="01BC9EFB" w:rsidR="00607D9D" w:rsidRDefault="00607D9D" w:rsidP="00607D9D">
      <w:r w:rsidRPr="00607D9D">
        <w:t>Miroslav Bajgar</w:t>
      </w:r>
    </w:p>
    <w:p w14:paraId="7167C175" w14:textId="1F6BADA0" w:rsidR="00607D9D" w:rsidRPr="00607D9D" w:rsidRDefault="00607D9D" w:rsidP="00607D9D">
      <w:r>
        <w:rPr>
          <w:noProof/>
        </w:rPr>
        <w:drawing>
          <wp:inline distT="0" distB="0" distL="0" distR="0" wp14:anchorId="00F09644" wp14:editId="54732A74">
            <wp:extent cx="2105025" cy="1381125"/>
            <wp:effectExtent l="0" t="0" r="9525" b="9525"/>
            <wp:docPr id="132028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2897" name="Obrázek 1320289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501" cy="138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37371" w14:textId="77777777" w:rsidR="0070474F" w:rsidRDefault="0070474F" w:rsidP="006A7574"/>
    <w:p w14:paraId="1247999B" w14:textId="74F4CCD6" w:rsidR="006A7574" w:rsidRDefault="006A7574" w:rsidP="006A7574"/>
    <w:p w14:paraId="2B6184EB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6651B"/>
    <w:multiLevelType w:val="hybridMultilevel"/>
    <w:tmpl w:val="3FBA0D94"/>
    <w:lvl w:ilvl="0" w:tplc="256C1FCC">
      <w:start w:val="3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3C12F61"/>
    <w:multiLevelType w:val="hybridMultilevel"/>
    <w:tmpl w:val="945E44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63D93"/>
    <w:multiLevelType w:val="hybridMultilevel"/>
    <w:tmpl w:val="CF00E998"/>
    <w:lvl w:ilvl="0" w:tplc="0AACC3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283902">
    <w:abstractNumId w:val="2"/>
  </w:num>
  <w:num w:numId="2" w16cid:durableId="233125429">
    <w:abstractNumId w:val="1"/>
  </w:num>
  <w:num w:numId="3" w16cid:durableId="1063522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574"/>
    <w:rsid w:val="0007729B"/>
    <w:rsid w:val="0010459C"/>
    <w:rsid w:val="002C0A64"/>
    <w:rsid w:val="005A0E34"/>
    <w:rsid w:val="00607D9D"/>
    <w:rsid w:val="006A7574"/>
    <w:rsid w:val="006F00EB"/>
    <w:rsid w:val="0070474F"/>
    <w:rsid w:val="0077626A"/>
    <w:rsid w:val="009626E5"/>
    <w:rsid w:val="009746D1"/>
    <w:rsid w:val="00A10384"/>
    <w:rsid w:val="00AE0875"/>
    <w:rsid w:val="00BA68B4"/>
    <w:rsid w:val="00CE6529"/>
    <w:rsid w:val="00D8795E"/>
    <w:rsid w:val="00ED0C02"/>
    <w:rsid w:val="00F017E7"/>
    <w:rsid w:val="00F4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0E56C"/>
  <w15:chartTrackingRefBased/>
  <w15:docId w15:val="{1717B04E-76BA-4623-B2C9-462AD054B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7574"/>
  </w:style>
  <w:style w:type="paragraph" w:styleId="Nadpis1">
    <w:name w:val="heading 1"/>
    <w:basedOn w:val="Normln"/>
    <w:next w:val="Normln"/>
    <w:link w:val="Nadpis1Char"/>
    <w:uiPriority w:val="9"/>
    <w:qFormat/>
    <w:rsid w:val="006A75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A75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A75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A75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A75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A75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A75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A75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A75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A75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A75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A75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A757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A757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A757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A757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A757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A757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A75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A7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A75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A75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A75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A757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A757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A757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A75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A757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A7574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A7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960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2026-09-25T07:40:00Z</dcterms:created>
  <dcterms:modified xsi:type="dcterms:W3CDTF">2026-09-25T07:51:00Z</dcterms:modified>
</cp:coreProperties>
</file>