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9639D" w14:textId="77777777" w:rsidR="0010459C" w:rsidRDefault="0010459C" w:rsidP="00D25DAE">
      <w:pPr>
        <w:pBdr>
          <w:top w:val="single" w:sz="4" w:space="1" w:color="auto"/>
        </w:pBdr>
      </w:pPr>
    </w:p>
    <w:p w14:paraId="048CAD41" w14:textId="3EB6E48B" w:rsidR="00D25DAE" w:rsidRDefault="00D25DAE" w:rsidP="00D25DA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DODAVATELE DLE PPWR</w:t>
      </w:r>
    </w:p>
    <w:p w14:paraId="545C59D5" w14:textId="244E990C" w:rsidR="00D25DAE" w:rsidRDefault="00D25DAE" w:rsidP="00D25DAE">
      <w:pPr>
        <w:jc w:val="center"/>
      </w:pPr>
      <w:r>
        <w:t>Nařízení (EU) 2025/40 o obalech a obalových odpadech (PPWR)</w:t>
      </w:r>
    </w:p>
    <w:p w14:paraId="4B4B89FC" w14:textId="77777777" w:rsidR="00D25DAE" w:rsidRDefault="00D25DAE" w:rsidP="00D25DAE">
      <w:pPr>
        <w:pBdr>
          <w:bottom w:val="single" w:sz="4" w:space="1" w:color="auto"/>
        </w:pBdr>
      </w:pPr>
    </w:p>
    <w:p w14:paraId="53BB57CB" w14:textId="77777777" w:rsidR="00D25DAE" w:rsidRDefault="00D25DAE" w:rsidP="00D25DAE"/>
    <w:p w14:paraId="5F9367D2" w14:textId="48D61E28" w:rsidR="00D25DAE" w:rsidRDefault="00D25DAE" w:rsidP="00D25DAE">
      <w:r>
        <w:t xml:space="preserve">Distributor: Miroslav Bajgar, Pobřežní 1011, 471 14 </w:t>
      </w:r>
      <w:r w:rsidR="007F2483">
        <w:t>K</w:t>
      </w:r>
      <w:r>
        <w:t>amenický Šenov, IČ48283550</w:t>
      </w:r>
    </w:p>
    <w:p w14:paraId="64278BFB" w14:textId="77777777" w:rsidR="00D25DAE" w:rsidRDefault="00D25DAE" w:rsidP="00D25DAE"/>
    <w:p w14:paraId="06E59142" w14:textId="51305D09" w:rsidR="00D25DAE" w:rsidRDefault="00D25DAE" w:rsidP="00D25DAE">
      <w:r>
        <w:t xml:space="preserve">Firma Miroslav Bajgar tímto prohlašuje, že obalové výrobky dodávané našim zákazníkům jsou vyráběny v souladu s platnými požadavky </w:t>
      </w:r>
      <w:r>
        <w:rPr>
          <w:b/>
          <w:bCs/>
        </w:rPr>
        <w:t>Nařízení (EU) 2025/40 o obalech a obalových odpadech (PPWR)</w:t>
      </w:r>
      <w:r>
        <w:t>, a to v rozsahu odpovědnosti výrobce. Toto prohlášení se vztahuje výhradně na obalové výrobky dodávané firmou Miroslav Bajgar a uvedené v příslušné obchodní či technické dokumentaci</w:t>
      </w:r>
      <w:r w:rsidR="00100AB4">
        <w:t>; nevztahuje se na identické nebo podobné výrobky jakéhokoli jiného výrobce, dodavatele či původu.</w:t>
      </w:r>
    </w:p>
    <w:p w14:paraId="62116878" w14:textId="185227EB" w:rsidR="00100AB4" w:rsidRDefault="00100AB4" w:rsidP="00D25DAE">
      <w:pPr>
        <w:rPr>
          <w:b/>
          <w:bCs/>
        </w:rPr>
      </w:pPr>
      <w:r>
        <w:rPr>
          <w:b/>
          <w:bCs/>
        </w:rPr>
        <w:t>Potvrzujeme následující:</w:t>
      </w:r>
    </w:p>
    <w:p w14:paraId="7219D65E" w14:textId="284D986C" w:rsidR="00100AB4" w:rsidRDefault="00100AB4" w:rsidP="00100AB4">
      <w:pPr>
        <w:pStyle w:val="Odstavecseseznamem"/>
        <w:numPr>
          <w:ilvl w:val="0"/>
          <w:numId w:val="1"/>
        </w:numPr>
      </w:pPr>
      <w:r>
        <w:t>Dodávané obaly jsou navrženy a vyrobeny v souladu s platnými ustanoveními nařízení (EU) 2025/40.</w:t>
      </w:r>
    </w:p>
    <w:p w14:paraId="19DFAA09" w14:textId="0772A5D5" w:rsidR="00100AB4" w:rsidRDefault="00100AB4" w:rsidP="00100AB4">
      <w:pPr>
        <w:pStyle w:val="Odstavecseseznamem"/>
        <w:numPr>
          <w:ilvl w:val="0"/>
          <w:numId w:val="1"/>
        </w:numPr>
      </w:pPr>
      <w:r>
        <w:t>U obalů určených pro styk s potravinami je shoda s platnou legislativou pro styk s potravinami doložena odpovídajícím prohlášením o shodě a podpůrnými protokoly</w:t>
      </w:r>
      <w:r w:rsidR="00A84A49">
        <w:t xml:space="preserve"> o migračních zkouškách.</w:t>
      </w:r>
    </w:p>
    <w:p w14:paraId="31161CF5" w14:textId="6C163C5E" w:rsidR="00A84A49" w:rsidRDefault="00A84A49" w:rsidP="00100AB4">
      <w:pPr>
        <w:pStyle w:val="Odstavecseseznamem"/>
        <w:numPr>
          <w:ilvl w:val="0"/>
          <w:numId w:val="1"/>
        </w:numPr>
      </w:pPr>
      <w:r>
        <w:t>Obaly jsou vyráběny bez záměrně přidaných látek PFAS. Tam, kde je to vyžadováno, je shoda ověřena prohlášeními dodavatelů a/nebo laboratorním testováním.</w:t>
      </w:r>
    </w:p>
    <w:p w14:paraId="005BE902" w14:textId="36D921E0" w:rsidR="00A84A49" w:rsidRDefault="00A84A49" w:rsidP="00100AB4">
      <w:pPr>
        <w:pStyle w:val="Odstavecseseznamem"/>
        <w:numPr>
          <w:ilvl w:val="0"/>
          <w:numId w:val="1"/>
        </w:numPr>
      </w:pPr>
      <w:r>
        <w:t xml:space="preserve">Součet koncentrací olova (Pb), kadmia (Cd), rtuti (Hg) a šestimocného chromu (Cr(VI)) nepřesahuje </w:t>
      </w:r>
      <w:r>
        <w:rPr>
          <w:b/>
          <w:bCs/>
        </w:rPr>
        <w:t xml:space="preserve">100mg/kg </w:t>
      </w:r>
      <w:r>
        <w:t>v souladu s článkem 5 nařízení (EU) 2025/40.</w:t>
      </w:r>
    </w:p>
    <w:p w14:paraId="58EE7735" w14:textId="1A8A3545" w:rsidR="00A84A49" w:rsidRDefault="00A84A49" w:rsidP="00100AB4">
      <w:pPr>
        <w:pStyle w:val="Odstavecseseznamem"/>
        <w:numPr>
          <w:ilvl w:val="0"/>
          <w:numId w:val="1"/>
        </w:numPr>
      </w:pPr>
      <w:r>
        <w:t>Obaly splňují platné požadavky týkající se látek vzbuzujících obavy (Substances of Concern) na základě dostupných informací od dodavatelů a podpůrné dokumentace.</w:t>
      </w:r>
    </w:p>
    <w:p w14:paraId="4898458E" w14:textId="63FE1945" w:rsidR="00A84A49" w:rsidRDefault="00A84A49" w:rsidP="00100AB4">
      <w:pPr>
        <w:pStyle w:val="Odstavecseseznamem"/>
        <w:numPr>
          <w:ilvl w:val="0"/>
          <w:numId w:val="1"/>
        </w:numPr>
      </w:pPr>
      <w:r>
        <w:t>Informace o materiálovém složení, obsahu recyklátu (kde je relevantní) a recyklovatelnosti jsou poskytovány prostřednictvím doprovodné technické dokumentace a prohlášení.</w:t>
      </w:r>
    </w:p>
    <w:p w14:paraId="285EC82D" w14:textId="77777777" w:rsidR="00A84A49" w:rsidRDefault="00A84A49" w:rsidP="00A84A49">
      <w:pPr>
        <w:rPr>
          <w:b/>
          <w:bCs/>
        </w:rPr>
      </w:pPr>
    </w:p>
    <w:p w14:paraId="724E310C" w14:textId="44F4CD62" w:rsidR="00A84A49" w:rsidRDefault="00A84A49" w:rsidP="00A84A49">
      <w:pPr>
        <w:rPr>
          <w:b/>
          <w:bCs/>
        </w:rPr>
      </w:pPr>
      <w:r>
        <w:rPr>
          <w:b/>
          <w:bCs/>
        </w:rPr>
        <w:t>K tomuto prohlášení je k dispozici podpůrná technická dokumentace, která v příslušných případech zahrnuje:</w:t>
      </w:r>
    </w:p>
    <w:p w14:paraId="5C81208A" w14:textId="2AEE351D" w:rsidR="00A84A49" w:rsidRDefault="00A84A49" w:rsidP="00A84A49">
      <w:pPr>
        <w:pStyle w:val="Odstavecseseznamem"/>
        <w:numPr>
          <w:ilvl w:val="0"/>
          <w:numId w:val="1"/>
        </w:numPr>
      </w:pPr>
      <w:r>
        <w:t>Prohlášení o shodě pro materiály určené pro styk s potravinami;</w:t>
      </w:r>
    </w:p>
    <w:p w14:paraId="1A314416" w14:textId="6D64801A" w:rsidR="00A84A49" w:rsidRDefault="00A84A49" w:rsidP="00A84A49">
      <w:pPr>
        <w:pStyle w:val="Odstavecseseznamem"/>
        <w:numPr>
          <w:ilvl w:val="0"/>
          <w:numId w:val="1"/>
        </w:numPr>
      </w:pPr>
      <w:r>
        <w:lastRenderedPageBreak/>
        <w:t>Prohlášení o shodě s nařízením (EU) 2025/40 (PPWR);</w:t>
      </w:r>
    </w:p>
    <w:p w14:paraId="08593552" w14:textId="3C628D91" w:rsidR="00A84A49" w:rsidRDefault="00A84A49" w:rsidP="00A84A49">
      <w:pPr>
        <w:pStyle w:val="Odstavecseseznamem"/>
        <w:numPr>
          <w:ilvl w:val="0"/>
          <w:numId w:val="1"/>
        </w:numPr>
      </w:pPr>
      <w:r>
        <w:t>Technické datové listy (TDS);</w:t>
      </w:r>
    </w:p>
    <w:p w14:paraId="792D3B16" w14:textId="6373F8AC" w:rsidR="00A84A49" w:rsidRDefault="00A84A49" w:rsidP="00A84A49">
      <w:pPr>
        <w:pStyle w:val="Odstavecseseznamem"/>
        <w:numPr>
          <w:ilvl w:val="0"/>
          <w:numId w:val="1"/>
        </w:numPr>
      </w:pPr>
      <w:r>
        <w:t>Zkušební protokoly migračních zkoušek;</w:t>
      </w:r>
    </w:p>
    <w:p w14:paraId="74BE6381" w14:textId="4F4DE9A7" w:rsidR="00A84A49" w:rsidRDefault="00A84A49" w:rsidP="00A84A49">
      <w:pPr>
        <w:pStyle w:val="Odstavecseseznamem"/>
        <w:numPr>
          <w:ilvl w:val="0"/>
          <w:numId w:val="1"/>
        </w:numPr>
      </w:pPr>
      <w:r>
        <w:t>Prohlášení o obsahu recyklovaného materiálu (kde je relevantní);</w:t>
      </w:r>
    </w:p>
    <w:p w14:paraId="5706F26D" w14:textId="0BEE4ED0" w:rsidR="00A84A49" w:rsidRDefault="00A84A49" w:rsidP="00A84A49">
      <w:pPr>
        <w:pStyle w:val="Odstavecseseznamem"/>
        <w:numPr>
          <w:ilvl w:val="0"/>
          <w:numId w:val="1"/>
        </w:numPr>
      </w:pPr>
      <w:r>
        <w:t>Prohlášení o materiálovém složení (kde je relevantní).</w:t>
      </w:r>
    </w:p>
    <w:p w14:paraId="7D760A8B" w14:textId="77777777" w:rsidR="00A84A49" w:rsidRDefault="00A84A49" w:rsidP="00924EC7">
      <w:pPr>
        <w:pBdr>
          <w:bottom w:val="single" w:sz="4" w:space="1" w:color="auto"/>
        </w:pBdr>
      </w:pPr>
    </w:p>
    <w:p w14:paraId="3A65C868" w14:textId="4ED9DDFC" w:rsidR="00924EC7" w:rsidRDefault="00924EC7" w:rsidP="00924EC7">
      <w:pPr>
        <w:rPr>
          <w:sz w:val="20"/>
          <w:szCs w:val="20"/>
        </w:rPr>
      </w:pPr>
      <w:r>
        <w:rPr>
          <w:sz w:val="20"/>
          <w:szCs w:val="20"/>
        </w:rPr>
        <w:t>Toto prohlášení bude přezkoumáno a aktualizováno v případě změny příslušné legislativy, surovin nebo výrobních procesů. Jakékoli neoprávněné použití, reprodukce či předložení tohoto prohlášení pro výrobky mimo tento rozsah je zakázáno a může představovat protiprávní zneužití dokumentu nebo klamavé uvádění původu či shody výrobku.</w:t>
      </w:r>
    </w:p>
    <w:p w14:paraId="230A20E4" w14:textId="77777777" w:rsidR="00924EC7" w:rsidRDefault="00924EC7" w:rsidP="00924EC7">
      <w:pPr>
        <w:rPr>
          <w:sz w:val="20"/>
          <w:szCs w:val="20"/>
        </w:rPr>
      </w:pPr>
    </w:p>
    <w:p w14:paraId="4E91D1E4" w14:textId="3F52941B" w:rsidR="00924EC7" w:rsidRDefault="00924EC7" w:rsidP="00924EC7">
      <w:r>
        <w:t>V Kamenickém Šenově dne 10.8.2026</w:t>
      </w:r>
    </w:p>
    <w:p w14:paraId="0C97E008" w14:textId="0754B3BB" w:rsidR="00924EC7" w:rsidRDefault="00924EC7" w:rsidP="00924EC7">
      <w:r>
        <w:t>Miroslav Bajgar</w:t>
      </w:r>
    </w:p>
    <w:p w14:paraId="5B13AD2B" w14:textId="6D0696AA" w:rsidR="00924EC7" w:rsidRPr="00924EC7" w:rsidRDefault="00924EC7" w:rsidP="00924EC7">
      <w:r>
        <w:rPr>
          <w:noProof/>
        </w:rPr>
        <w:drawing>
          <wp:inline distT="0" distB="0" distL="0" distR="0" wp14:anchorId="30CED844" wp14:editId="56CC6B84">
            <wp:extent cx="2105025" cy="1362075"/>
            <wp:effectExtent l="0" t="0" r="9525" b="9525"/>
            <wp:docPr id="95624788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247881" name="Obrázek 9562478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96" cy="136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4EC7" w:rsidRPr="00924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15EE7"/>
    <w:multiLevelType w:val="hybridMultilevel"/>
    <w:tmpl w:val="CAD03CA8"/>
    <w:lvl w:ilvl="0" w:tplc="F5B6F4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44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914"/>
    <w:rsid w:val="00100AB4"/>
    <w:rsid w:val="0010459C"/>
    <w:rsid w:val="00281C6A"/>
    <w:rsid w:val="002C0A64"/>
    <w:rsid w:val="0059321E"/>
    <w:rsid w:val="00634B48"/>
    <w:rsid w:val="007F2483"/>
    <w:rsid w:val="00924EC7"/>
    <w:rsid w:val="00A7745A"/>
    <w:rsid w:val="00A84A49"/>
    <w:rsid w:val="00B57914"/>
    <w:rsid w:val="00B7670E"/>
    <w:rsid w:val="00D25DAE"/>
    <w:rsid w:val="00F0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C1CBC"/>
  <w15:chartTrackingRefBased/>
  <w15:docId w15:val="{36D61480-81A2-49B4-A533-17F67DDCE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57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57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579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7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579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57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57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57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57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579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579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579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79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579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579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579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579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579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57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57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79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57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579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579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5791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579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579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579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579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</cp:revision>
  <dcterms:created xsi:type="dcterms:W3CDTF">2026-09-30T06:13:00Z</dcterms:created>
  <dcterms:modified xsi:type="dcterms:W3CDTF">2026-09-30T06:14:00Z</dcterms:modified>
</cp:coreProperties>
</file>