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B2E9" w14:textId="498F1339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prohlášení o shodě vydává:</w:t>
      </w:r>
    </w:p>
    <w:p w14:paraId="4CE540E4" w14:textId="73CADE7F" w:rsidR="00131CF7" w:rsidRDefault="00131CF7" w:rsidP="00131CF7">
      <w:pPr>
        <w:pStyle w:val="Odstavecseseznamem"/>
        <w:jc w:val="center"/>
      </w:pPr>
      <w:r>
        <w:t>Firma Miroslav Bajgar, Pobřežní 1011, 471 14 Kamenický Šenov, IČ 48283550</w:t>
      </w:r>
    </w:p>
    <w:p w14:paraId="2FA2F9F2" w14:textId="1B770515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a adresu provozovatele podniku, který vyrábí nebo dováží materiály nebo předměty z plastů nebo meziprodukty z jejich výrovy nebo látky určené k výrově těchto materiálů a předmětů;</w:t>
      </w:r>
    </w:p>
    <w:p w14:paraId="7A435C45" w14:textId="77777777" w:rsidR="00131CF7" w:rsidRDefault="00131CF7" w:rsidP="00131CF7">
      <w:pPr>
        <w:jc w:val="center"/>
      </w:pPr>
      <w:r>
        <w:rPr>
          <w:b/>
          <w:bCs/>
        </w:rPr>
        <w:t xml:space="preserve">Distributor: </w:t>
      </w:r>
      <w:r>
        <w:t xml:space="preserve">Firma Miroslav Bajgar, Pobřežní 1011, 471 14 Kamenický Šenov, </w:t>
      </w:r>
    </w:p>
    <w:p w14:paraId="4F68D59B" w14:textId="26BB4B45" w:rsidR="00131CF7" w:rsidRDefault="00131CF7" w:rsidP="00131CF7">
      <w:pPr>
        <w:jc w:val="center"/>
      </w:pPr>
      <w:r>
        <w:t>IČ 48283550</w:t>
      </w:r>
    </w:p>
    <w:p w14:paraId="486D52AD" w14:textId="201B78C7" w:rsidR="00131CF7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Totožnost zmíněných materiálů, předmětů, meziproduktů z výroby nebo látek určených k výrobě těchto materiálů a předmětů;</w:t>
      </w:r>
    </w:p>
    <w:p w14:paraId="24001A7B" w14:textId="77777777" w:rsidR="005F7A28" w:rsidRDefault="005F7A28" w:rsidP="00131CF7">
      <w:pPr>
        <w:pStyle w:val="Odstavecseseznamem"/>
        <w:jc w:val="center"/>
        <w:rPr>
          <w:b/>
          <w:bCs/>
        </w:rPr>
      </w:pPr>
    </w:p>
    <w:p w14:paraId="4EFF7AAD" w14:textId="4CDE1AC6" w:rsidR="00131CF7" w:rsidRDefault="009E619C" w:rsidP="00131CF7">
      <w:pPr>
        <w:pStyle w:val="Odstavecseseznamem"/>
        <w:jc w:val="center"/>
        <w:rPr>
          <w:b/>
          <w:bCs/>
        </w:rPr>
      </w:pPr>
      <w:r>
        <w:rPr>
          <w:b/>
          <w:bCs/>
        </w:rPr>
        <w:t xml:space="preserve">Kelímky a víčka z materiálu PP (Polypropylen, bez uhlíkové černé PP06) </w:t>
      </w:r>
      <w:proofErr w:type="spellStart"/>
      <w:proofErr w:type="gramStart"/>
      <w:r>
        <w:rPr>
          <w:b/>
          <w:bCs/>
        </w:rPr>
        <w:t>viz.specifikace</w:t>
      </w:r>
      <w:proofErr w:type="spellEnd"/>
      <w:proofErr w:type="gramEnd"/>
      <w:r>
        <w:rPr>
          <w:b/>
          <w:bCs/>
        </w:rPr>
        <w:t xml:space="preserve"> níže:</w:t>
      </w:r>
    </w:p>
    <w:p w14:paraId="19B41B6C" w14:textId="7FB607F3" w:rsidR="005661DD" w:rsidRPr="005661DD" w:rsidRDefault="005661DD" w:rsidP="00131CF7">
      <w:pPr>
        <w:pStyle w:val="Odstavecseseznamem"/>
        <w:jc w:val="center"/>
        <w:rPr>
          <w:i/>
          <w:i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31CF7" w14:paraId="09F7257F" w14:textId="77777777" w:rsidTr="005B4287">
        <w:tc>
          <w:tcPr>
            <w:tcW w:w="3256" w:type="dxa"/>
          </w:tcPr>
          <w:p w14:paraId="7526A372" w14:textId="77777777" w:rsidR="00131CF7" w:rsidRDefault="00131CF7" w:rsidP="005B4287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6659469F" w14:textId="77777777" w:rsidR="00131CF7" w:rsidRDefault="00131CF7" w:rsidP="005B4287">
            <w:pPr>
              <w:jc w:val="center"/>
            </w:pPr>
            <w:r>
              <w:t>popis</w:t>
            </w:r>
          </w:p>
        </w:tc>
      </w:tr>
      <w:tr w:rsidR="00131CF7" w14:paraId="40D87060" w14:textId="77777777" w:rsidTr="005B4287">
        <w:tc>
          <w:tcPr>
            <w:tcW w:w="3256" w:type="dxa"/>
          </w:tcPr>
          <w:p w14:paraId="6966238B" w14:textId="656F4A2A" w:rsidR="00131CF7" w:rsidRDefault="009E619C" w:rsidP="005B4287">
            <w:pPr>
              <w:spacing w:before="120"/>
              <w:jc w:val="center"/>
            </w:pPr>
            <w:r>
              <w:t>CMPMB1-2</w:t>
            </w:r>
          </w:p>
        </w:tc>
        <w:tc>
          <w:tcPr>
            <w:tcW w:w="5806" w:type="dxa"/>
          </w:tcPr>
          <w:p w14:paraId="0E6E845C" w14:textId="2594699E" w:rsidR="00131CF7" w:rsidRDefault="009E619C" w:rsidP="005B4287">
            <w:pPr>
              <w:spacing w:before="120"/>
              <w:jc w:val="center"/>
            </w:pPr>
            <w:r w:rsidRPr="00321F90">
              <w:rPr>
                <w:b/>
                <w:bCs/>
              </w:rPr>
              <w:t>Miska PP</w:t>
            </w:r>
            <w:r w:rsidRPr="009E619C">
              <w:t xml:space="preserve"> 243x208x41/</w:t>
            </w:r>
            <w:proofErr w:type="gramStart"/>
            <w:r w:rsidRPr="009E619C">
              <w:t>30mm</w:t>
            </w:r>
            <w:proofErr w:type="gramEnd"/>
            <w:r w:rsidRPr="009E619C">
              <w:t xml:space="preserve">, </w:t>
            </w:r>
            <w:proofErr w:type="gramStart"/>
            <w:r w:rsidRPr="009E619C">
              <w:t>1-dílná</w:t>
            </w:r>
            <w:proofErr w:type="gramEnd"/>
            <w:r w:rsidRPr="009E619C">
              <w:t xml:space="preserve"> černá s víkem PP </w:t>
            </w:r>
            <w:proofErr w:type="spellStart"/>
            <w:proofErr w:type="gramStart"/>
            <w:r w:rsidRPr="009E619C">
              <w:t>transp</w:t>
            </w:r>
            <w:proofErr w:type="spellEnd"/>
            <w:r w:rsidRPr="009E619C">
              <w:t>./</w:t>
            </w:r>
            <w:proofErr w:type="gramEnd"/>
            <w:r w:rsidRPr="009E619C">
              <w:t>250ks</w:t>
            </w:r>
          </w:p>
        </w:tc>
      </w:tr>
      <w:tr w:rsidR="005661DD" w14:paraId="109DF6C1" w14:textId="77777777" w:rsidTr="005B4287">
        <w:tc>
          <w:tcPr>
            <w:tcW w:w="3256" w:type="dxa"/>
          </w:tcPr>
          <w:p w14:paraId="6AB7E123" w14:textId="11A29903" w:rsidR="005661DD" w:rsidRDefault="009E619C" w:rsidP="005B4287">
            <w:pPr>
              <w:spacing w:before="120"/>
              <w:jc w:val="center"/>
            </w:pPr>
            <w:r>
              <w:t>CMPMB2-2</w:t>
            </w:r>
          </w:p>
        </w:tc>
        <w:tc>
          <w:tcPr>
            <w:tcW w:w="5806" w:type="dxa"/>
          </w:tcPr>
          <w:p w14:paraId="2B44FCAB" w14:textId="2211A6F7" w:rsidR="005661DD" w:rsidRPr="00131CF7" w:rsidRDefault="009E619C" w:rsidP="005B4287">
            <w:pPr>
              <w:spacing w:before="120"/>
              <w:jc w:val="center"/>
            </w:pPr>
            <w:r w:rsidRPr="009E619C">
              <w:t xml:space="preserve">Miska PP 1250ml 189x255x45mm, </w:t>
            </w:r>
            <w:proofErr w:type="gramStart"/>
            <w:r w:rsidRPr="009E619C">
              <w:t>2-dílná</w:t>
            </w:r>
            <w:proofErr w:type="gramEnd"/>
            <w:r w:rsidRPr="009E619C">
              <w:t>, COOK1250N2C/320ks</w:t>
            </w:r>
          </w:p>
        </w:tc>
      </w:tr>
      <w:tr w:rsidR="009E619C" w14:paraId="37F54C03" w14:textId="77777777" w:rsidTr="005B4287">
        <w:tc>
          <w:tcPr>
            <w:tcW w:w="3256" w:type="dxa"/>
          </w:tcPr>
          <w:p w14:paraId="7F4C263C" w14:textId="77C2AC14" w:rsidR="009E619C" w:rsidRDefault="009E619C" w:rsidP="005B4287">
            <w:pPr>
              <w:spacing w:before="120"/>
              <w:jc w:val="center"/>
            </w:pPr>
            <w:r>
              <w:t>CMPMB3</w:t>
            </w:r>
          </w:p>
        </w:tc>
        <w:tc>
          <w:tcPr>
            <w:tcW w:w="5806" w:type="dxa"/>
          </w:tcPr>
          <w:p w14:paraId="2763BA78" w14:textId="18C9E9F4" w:rsidR="009E619C" w:rsidRPr="005661DD" w:rsidRDefault="009E619C" w:rsidP="005B4287">
            <w:pPr>
              <w:spacing w:before="120"/>
              <w:jc w:val="center"/>
            </w:pPr>
            <w:r w:rsidRPr="009E619C">
              <w:t xml:space="preserve">Menu box </w:t>
            </w:r>
            <w:proofErr w:type="gramStart"/>
            <w:r w:rsidRPr="009E619C">
              <w:t>3-dílný</w:t>
            </w:r>
            <w:proofErr w:type="gramEnd"/>
            <w:r w:rsidRPr="009E619C">
              <w:t xml:space="preserve"> černý </w:t>
            </w:r>
            <w:proofErr w:type="spellStart"/>
            <w:r w:rsidRPr="009E619C">
              <w:t>bezzámkový</w:t>
            </w:r>
            <w:proofErr w:type="spellEnd"/>
            <w:r w:rsidRPr="009E619C">
              <w:t>/250ks</w:t>
            </w:r>
          </w:p>
        </w:tc>
      </w:tr>
    </w:tbl>
    <w:p w14:paraId="3F95E95E" w14:textId="77777777" w:rsidR="00131CF7" w:rsidRPr="00131CF7" w:rsidRDefault="00131CF7" w:rsidP="00131CF7">
      <w:pPr>
        <w:pStyle w:val="Odstavecseseznamem"/>
        <w:rPr>
          <w:b/>
          <w:bCs/>
        </w:rPr>
      </w:pPr>
    </w:p>
    <w:p w14:paraId="770F5E3E" w14:textId="4D108139" w:rsidR="00131CF7" w:rsidRPr="005661DD" w:rsidRDefault="00131CF7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Datum prohlášení: </w:t>
      </w:r>
      <w:r w:rsidR="005661DD">
        <w:t>10.8</w:t>
      </w:r>
      <w:r>
        <w:t>.2026</w:t>
      </w:r>
    </w:p>
    <w:p w14:paraId="7B159E98" w14:textId="77777777" w:rsidR="005661DD" w:rsidRPr="005661DD" w:rsidRDefault="005661DD" w:rsidP="005661DD">
      <w:pPr>
        <w:pStyle w:val="Odstavecseseznamem"/>
        <w:rPr>
          <w:b/>
          <w:bCs/>
        </w:rPr>
      </w:pPr>
    </w:p>
    <w:p w14:paraId="374A4F6A" w14:textId="126E81BC" w:rsidR="009E619C" w:rsidRDefault="009E619C" w:rsidP="00131CF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potvrzení, že zmíněné předměty nebo materiály z plastů, meziprodukty z výroby nebo látky splňují příslušné požadavky stanovené v tomto nařízení a v nařízení (ES) č.1935/2004:</w:t>
      </w:r>
    </w:p>
    <w:p w14:paraId="38D554E6" w14:textId="77777777" w:rsidR="009E619C" w:rsidRPr="009E619C" w:rsidRDefault="009E619C" w:rsidP="009E619C">
      <w:pPr>
        <w:pStyle w:val="Odstavecseseznamem"/>
        <w:rPr>
          <w:b/>
          <w:bCs/>
        </w:rPr>
      </w:pPr>
    </w:p>
    <w:p w14:paraId="3FA6E5B7" w14:textId="108AC8E9" w:rsidR="00131CF7" w:rsidRPr="005661DD" w:rsidRDefault="00131CF7" w:rsidP="009E619C">
      <w:pPr>
        <w:pStyle w:val="Odstavecseseznamem"/>
        <w:rPr>
          <w:b/>
          <w:bCs/>
        </w:rPr>
      </w:pPr>
      <w:r w:rsidRPr="005661DD">
        <w:rPr>
          <w:b/>
          <w:bCs/>
        </w:rPr>
        <w:t>Výše uvedené výrobky jsou v souladu s těmito Nařízeními:</w:t>
      </w:r>
    </w:p>
    <w:p w14:paraId="2B5A520E" w14:textId="10201B7E" w:rsidR="005E68BE" w:rsidRDefault="005E68BE" w:rsidP="00131CF7">
      <w:pPr>
        <w:pStyle w:val="Odstavecseseznamem"/>
        <w:numPr>
          <w:ilvl w:val="0"/>
          <w:numId w:val="1"/>
        </w:numPr>
      </w:pPr>
      <w:r>
        <w:t>Nařízení 1935/2004/ES včetně článku 3 (bezpečnost výrobku), čl.11 odst.5 (povolení nového materiálu), článku 15 (označování) a článku 17 (sledovatelnost)</w:t>
      </w:r>
      <w:r w:rsidR="009E619C">
        <w:t>.</w:t>
      </w:r>
    </w:p>
    <w:p w14:paraId="136F6ADE" w14:textId="0113E12F" w:rsidR="005E68BE" w:rsidRDefault="005E68BE" w:rsidP="005E68BE">
      <w:pPr>
        <w:pStyle w:val="Odstavecseseznamem"/>
        <w:numPr>
          <w:ilvl w:val="0"/>
          <w:numId w:val="1"/>
        </w:numPr>
      </w:pPr>
      <w:r>
        <w:t xml:space="preserve">Nařízení Komise (EU) č.10/2011 </w:t>
      </w:r>
      <w:r w:rsidR="009E619C">
        <w:t xml:space="preserve">ze dne 14.ledna 2011 </w:t>
      </w:r>
      <w:r>
        <w:t>o materiálech a předmětech z plastů určených pro styk s</w:t>
      </w:r>
      <w:r w:rsidR="005661DD">
        <w:t> </w:t>
      </w:r>
      <w:r>
        <w:t>potravinami v platném znění.</w:t>
      </w:r>
    </w:p>
    <w:p w14:paraId="46AD45B4" w14:textId="38472B7D" w:rsidR="009E619C" w:rsidRDefault="009E619C" w:rsidP="005E68BE">
      <w:pPr>
        <w:pStyle w:val="Odstavecseseznamem"/>
        <w:numPr>
          <w:ilvl w:val="0"/>
          <w:numId w:val="1"/>
        </w:numPr>
      </w:pPr>
      <w:r>
        <w:t xml:space="preserve">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dalších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bisfenolu</w:t>
      </w:r>
      <w:proofErr w:type="spellEnd"/>
      <w:r>
        <w:t xml:space="preserve"> s harmonizovanou klasifikací specifických nebezpečných vlastností v některých materiálech a předmětech určených pro styk s potravinami, kterým se mění nařízení (EU) č.10/2011 a ruší nařízení (EU) 2018/213.</w:t>
      </w:r>
    </w:p>
    <w:p w14:paraId="254FA71A" w14:textId="11EF100D" w:rsidR="008C2287" w:rsidRDefault="008C2287" w:rsidP="005E68BE">
      <w:pPr>
        <w:pStyle w:val="Odstavecseseznamem"/>
        <w:numPr>
          <w:ilvl w:val="0"/>
          <w:numId w:val="1"/>
        </w:numPr>
      </w:pPr>
      <w:r>
        <w:lastRenderedPageBreak/>
        <w:t>Nařízení Komise (EU) 2025/351 ze dne 21.února 2025, kterým se mění nařízení (EU) č.10/2011 o plastových materiálech a předmětech určených pro styk s potravinami, mění se nařízení (EU) 2022/1616 o recyklovaných plastových materiálech a předmětech určených pro styk s potravinami a ruší se nařízení (ES) č.282/2008 a mění se nařízení (ES) č.2023/2006 o správné výrobní praxi pro materiály a předměty určené pro styk s potravinami, pokud jde o recyklované plasty a další záležitosti týkající se kontroly jakosti a výrobky plastových materiálů a předmětů určených pro styk s potravinami.</w:t>
      </w:r>
    </w:p>
    <w:p w14:paraId="1EAB556C" w14:textId="7E39E680" w:rsidR="008C2287" w:rsidRDefault="008C2287" w:rsidP="005E68BE">
      <w:pPr>
        <w:pStyle w:val="Odstavecseseznamem"/>
        <w:numPr>
          <w:ilvl w:val="0"/>
          <w:numId w:val="1"/>
        </w:numPr>
      </w:pPr>
      <w:r>
        <w:t>Zákon č.258/2000 Sb. o veřejném zdraví v platném znění</w:t>
      </w:r>
    </w:p>
    <w:p w14:paraId="31D3D30D" w14:textId="36B5DC0B" w:rsidR="005E68BE" w:rsidRDefault="005E68BE" w:rsidP="005E68BE">
      <w:pPr>
        <w:pStyle w:val="Odstavecseseznamem"/>
        <w:numPr>
          <w:ilvl w:val="0"/>
          <w:numId w:val="1"/>
        </w:numPr>
      </w:pPr>
      <w:r>
        <w:t>Nařízení</w:t>
      </w:r>
      <w:r w:rsidR="008C2287">
        <w:t xml:space="preserve"> komise</w:t>
      </w:r>
      <w:r>
        <w:t xml:space="preserve"> (ES) č.2023/2006</w:t>
      </w:r>
      <w:r w:rsidR="008C2287">
        <w:t xml:space="preserve"> ze dne 22.prosince 2006</w:t>
      </w:r>
      <w:r>
        <w:t xml:space="preserve"> o správné výrobní praxi pro materiály a předměty určené pro styk s</w:t>
      </w:r>
      <w:r w:rsidR="005661DD">
        <w:t> </w:t>
      </w:r>
      <w:r>
        <w:t>potravinami</w:t>
      </w:r>
      <w:r w:rsidR="005661DD">
        <w:t xml:space="preserve"> </w:t>
      </w:r>
      <w:r>
        <w:t>v platném znění</w:t>
      </w:r>
    </w:p>
    <w:p w14:paraId="734159BF" w14:textId="7D4E2C53" w:rsidR="008C2287" w:rsidRDefault="008C2287" w:rsidP="005E68BE">
      <w:pPr>
        <w:pStyle w:val="Odstavecseseznamem"/>
        <w:numPr>
          <w:ilvl w:val="0"/>
          <w:numId w:val="1"/>
        </w:numPr>
      </w:pPr>
      <w:r>
        <w:t>Nařízení Evropského parlamentu a Rady (EU) 2025/40 ze dne 19.prosince 2024 o obalech a obalových odpadech, o změně nařízení (EU) 2019/1020 a směrnice (EU) 2019/904 a o zrušení směrnice 94/62/ES</w:t>
      </w:r>
    </w:p>
    <w:p w14:paraId="1B644203" w14:textId="77777777" w:rsidR="00E52952" w:rsidRDefault="00E52952" w:rsidP="00E52952"/>
    <w:p w14:paraId="0C03620E" w14:textId="0E129E34" w:rsidR="002A4C73" w:rsidRDefault="004729B7" w:rsidP="004729B7">
      <w:pPr>
        <w:pStyle w:val="Odstavecseseznamem"/>
        <w:numPr>
          <w:ilvl w:val="0"/>
          <w:numId w:val="3"/>
        </w:numPr>
        <w:rPr>
          <w:b/>
          <w:bCs/>
        </w:rPr>
      </w:pPr>
      <w:r w:rsidRPr="004729B7">
        <w:rPr>
          <w:b/>
          <w:bCs/>
        </w:rPr>
        <w:t>o</w:t>
      </w:r>
      <w:r w:rsidR="002A4C73" w:rsidRPr="004729B7">
        <w:rPr>
          <w:b/>
          <w:bCs/>
        </w:rPr>
        <w:t>dpovídající informace umožňující následným provozovatelům podniků zajistit soulad s tímto nařízením, pokud jde o použité látky, pro něž jsou v přílohách I a II stanovena omezení a/nebo specifikace, včetně odpovídajících informací o přítomnosti nezáměrně přidaných látek, jsou-li přítomny v množství, které by mohlo způsobit nesoulad konečného materiálu s článkem 3 nařízení (ES) č.1935/2004:</w:t>
      </w:r>
    </w:p>
    <w:p w14:paraId="49E928C4" w14:textId="77777777" w:rsidR="000469E1" w:rsidRDefault="000469E1" w:rsidP="000469E1">
      <w:pPr>
        <w:pStyle w:val="Odstavecseseznamem"/>
        <w:rPr>
          <w:b/>
          <w:bCs/>
        </w:rPr>
      </w:pPr>
    </w:p>
    <w:p w14:paraId="40A75257" w14:textId="27E76BC6" w:rsidR="000469E1" w:rsidRDefault="000469E1" w:rsidP="000469E1">
      <w:pPr>
        <w:pStyle w:val="Odstavecseseznamem"/>
      </w:pPr>
      <w:r>
        <w:t>Výrobky, na které se toto prohlášení odkazuje, splňují globální migrační limity podle nařízení 10/2011 v následujících zkušebních podmínkách a jsou v souladu s výsledky zkoušek.</w:t>
      </w:r>
    </w:p>
    <w:p w14:paraId="3D861E9A" w14:textId="48265C88" w:rsidR="000469E1" w:rsidRDefault="000469E1" w:rsidP="000469E1">
      <w:pPr>
        <w:pStyle w:val="Odstavecseseznamem"/>
      </w:pPr>
      <w:r>
        <w:t>Doba trvání a teplota kontaktu s potravinami odpovídají podmínkám následujících testů globální migrace (OMS)</w:t>
      </w:r>
    </w:p>
    <w:p w14:paraId="0361D1A1" w14:textId="77777777" w:rsidR="000469E1" w:rsidRDefault="000469E1" w:rsidP="000469E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469E1" w14:paraId="5619F729" w14:textId="77777777" w:rsidTr="000469E1">
        <w:tc>
          <w:tcPr>
            <w:tcW w:w="2265" w:type="dxa"/>
          </w:tcPr>
          <w:p w14:paraId="27B9D273" w14:textId="6CE0B0FD" w:rsidR="000469E1" w:rsidRPr="000469E1" w:rsidRDefault="000469E1" w:rsidP="000469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Simulating</w:t>
            </w:r>
            <w:proofErr w:type="spellEnd"/>
          </w:p>
        </w:tc>
        <w:tc>
          <w:tcPr>
            <w:tcW w:w="2265" w:type="dxa"/>
          </w:tcPr>
          <w:p w14:paraId="1ECB52CE" w14:textId="04A25AD0" w:rsidR="000469E1" w:rsidRPr="000469E1" w:rsidRDefault="000469E1" w:rsidP="000469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Duration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migraton</w:t>
            </w:r>
            <w:proofErr w:type="spellEnd"/>
          </w:p>
        </w:tc>
        <w:tc>
          <w:tcPr>
            <w:tcW w:w="2266" w:type="dxa"/>
          </w:tcPr>
          <w:p w14:paraId="7934782F" w14:textId="7BC72BB7" w:rsidR="000469E1" w:rsidRPr="000469E1" w:rsidRDefault="000469E1" w:rsidP="000469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Migration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temperature</w:t>
            </w:r>
            <w:proofErr w:type="spellEnd"/>
          </w:p>
        </w:tc>
        <w:tc>
          <w:tcPr>
            <w:tcW w:w="2266" w:type="dxa"/>
          </w:tcPr>
          <w:p w14:paraId="6CF38A9F" w14:textId="4B0265D0" w:rsidR="000469E1" w:rsidRPr="000469E1" w:rsidRDefault="000469E1" w:rsidP="000469E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Comments</w:t>
            </w:r>
            <w:proofErr w:type="spellEnd"/>
          </w:p>
        </w:tc>
      </w:tr>
      <w:tr w:rsidR="000469E1" w14:paraId="15ED148C" w14:textId="77777777" w:rsidTr="000469E1">
        <w:tc>
          <w:tcPr>
            <w:tcW w:w="2265" w:type="dxa"/>
          </w:tcPr>
          <w:p w14:paraId="3D2BD469" w14:textId="55DA6E43" w:rsidR="000469E1" w:rsidRDefault="000469E1" w:rsidP="000469E1">
            <w:pPr>
              <w:jc w:val="center"/>
            </w:pPr>
            <w:proofErr w:type="spellStart"/>
            <w:r>
              <w:t>Acetic</w:t>
            </w:r>
            <w:proofErr w:type="spellEnd"/>
            <w:r>
              <w:t xml:space="preserve"> Acid </w:t>
            </w:r>
            <w:proofErr w:type="gramStart"/>
            <w:r>
              <w:t>3%</w:t>
            </w:r>
            <w:proofErr w:type="gramEnd"/>
            <w:r>
              <w:t xml:space="preserve"> (B)</w:t>
            </w:r>
          </w:p>
        </w:tc>
        <w:tc>
          <w:tcPr>
            <w:tcW w:w="2265" w:type="dxa"/>
          </w:tcPr>
          <w:p w14:paraId="558084ED" w14:textId="1C58E636" w:rsidR="000469E1" w:rsidRDefault="000469E1" w:rsidP="000469E1">
            <w:pPr>
              <w:jc w:val="center"/>
            </w:pPr>
            <w:r>
              <w:t xml:space="preserve">2 </w:t>
            </w:r>
            <w:proofErr w:type="spellStart"/>
            <w:r>
              <w:t>hrs</w:t>
            </w:r>
            <w:proofErr w:type="spellEnd"/>
          </w:p>
        </w:tc>
        <w:tc>
          <w:tcPr>
            <w:tcW w:w="2266" w:type="dxa"/>
          </w:tcPr>
          <w:p w14:paraId="3E786E8F" w14:textId="385B2B86" w:rsidR="000469E1" w:rsidRDefault="000469E1" w:rsidP="000469E1">
            <w:pPr>
              <w:jc w:val="center"/>
            </w:pPr>
            <w:proofErr w:type="gramStart"/>
            <w:r>
              <w:t>100°C</w:t>
            </w:r>
            <w:proofErr w:type="gramEnd"/>
          </w:p>
        </w:tc>
        <w:tc>
          <w:tcPr>
            <w:tcW w:w="2266" w:type="dxa"/>
          </w:tcPr>
          <w:p w14:paraId="2D364475" w14:textId="77777777" w:rsidR="000469E1" w:rsidRDefault="000469E1" w:rsidP="000469E1">
            <w:pPr>
              <w:jc w:val="center"/>
            </w:pPr>
          </w:p>
        </w:tc>
      </w:tr>
      <w:tr w:rsidR="000469E1" w14:paraId="047BFEB9" w14:textId="77777777" w:rsidTr="000469E1">
        <w:tc>
          <w:tcPr>
            <w:tcW w:w="2265" w:type="dxa"/>
          </w:tcPr>
          <w:p w14:paraId="433A02BF" w14:textId="57AB0BA1" w:rsidR="000469E1" w:rsidRDefault="000469E1" w:rsidP="000469E1">
            <w:pPr>
              <w:jc w:val="center"/>
            </w:pPr>
            <w:r>
              <w:t xml:space="preserve">Ethanol </w:t>
            </w:r>
            <w:proofErr w:type="gramStart"/>
            <w:r>
              <w:t>50%</w:t>
            </w:r>
            <w:proofErr w:type="gramEnd"/>
            <w:r>
              <w:t xml:space="preserve"> (D1)</w:t>
            </w:r>
          </w:p>
        </w:tc>
        <w:tc>
          <w:tcPr>
            <w:tcW w:w="2265" w:type="dxa"/>
          </w:tcPr>
          <w:p w14:paraId="23882298" w14:textId="451111C1" w:rsidR="000469E1" w:rsidRDefault="000469E1" w:rsidP="000469E1">
            <w:pPr>
              <w:jc w:val="center"/>
            </w:pPr>
            <w:r>
              <w:t xml:space="preserve">2 </w:t>
            </w:r>
            <w:proofErr w:type="spellStart"/>
            <w:r>
              <w:t>hrs</w:t>
            </w:r>
            <w:proofErr w:type="spellEnd"/>
          </w:p>
        </w:tc>
        <w:tc>
          <w:tcPr>
            <w:tcW w:w="2266" w:type="dxa"/>
          </w:tcPr>
          <w:p w14:paraId="38A3E674" w14:textId="3EF65B8F" w:rsidR="000469E1" w:rsidRDefault="000469E1" w:rsidP="000469E1">
            <w:pPr>
              <w:jc w:val="center"/>
            </w:pPr>
            <w:proofErr w:type="gramStart"/>
            <w:r>
              <w:t>100°C</w:t>
            </w:r>
            <w:proofErr w:type="gramEnd"/>
          </w:p>
        </w:tc>
        <w:tc>
          <w:tcPr>
            <w:tcW w:w="2266" w:type="dxa"/>
          </w:tcPr>
          <w:p w14:paraId="02CCC3B1" w14:textId="77777777" w:rsidR="000469E1" w:rsidRDefault="000469E1" w:rsidP="000469E1">
            <w:pPr>
              <w:jc w:val="center"/>
            </w:pPr>
          </w:p>
        </w:tc>
      </w:tr>
      <w:tr w:rsidR="000469E1" w14:paraId="186A1635" w14:textId="77777777" w:rsidTr="000469E1">
        <w:tc>
          <w:tcPr>
            <w:tcW w:w="2265" w:type="dxa"/>
          </w:tcPr>
          <w:p w14:paraId="23E7B323" w14:textId="080887EB" w:rsidR="000469E1" w:rsidRDefault="000469E1" w:rsidP="000469E1">
            <w:pPr>
              <w:jc w:val="center"/>
            </w:pPr>
            <w:proofErr w:type="spellStart"/>
            <w:r>
              <w:t>Vegetable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(D2)</w:t>
            </w:r>
          </w:p>
        </w:tc>
        <w:tc>
          <w:tcPr>
            <w:tcW w:w="2265" w:type="dxa"/>
          </w:tcPr>
          <w:p w14:paraId="0AD00B78" w14:textId="63B0D8C3" w:rsidR="000469E1" w:rsidRDefault="000469E1" w:rsidP="000469E1">
            <w:pPr>
              <w:jc w:val="center"/>
            </w:pPr>
            <w:r>
              <w:t>1 hr</w:t>
            </w:r>
          </w:p>
        </w:tc>
        <w:tc>
          <w:tcPr>
            <w:tcW w:w="2266" w:type="dxa"/>
          </w:tcPr>
          <w:p w14:paraId="6A54A2F1" w14:textId="41406269" w:rsidR="000469E1" w:rsidRDefault="000469E1" w:rsidP="000469E1">
            <w:pPr>
              <w:jc w:val="center"/>
            </w:pPr>
            <w:proofErr w:type="gramStart"/>
            <w:r>
              <w:t>121°C</w:t>
            </w:r>
            <w:proofErr w:type="gramEnd"/>
          </w:p>
        </w:tc>
        <w:tc>
          <w:tcPr>
            <w:tcW w:w="2266" w:type="dxa"/>
          </w:tcPr>
          <w:p w14:paraId="4BFBDD6A" w14:textId="77777777" w:rsidR="000469E1" w:rsidRDefault="000469E1" w:rsidP="000469E1">
            <w:pPr>
              <w:jc w:val="center"/>
            </w:pPr>
          </w:p>
        </w:tc>
      </w:tr>
    </w:tbl>
    <w:p w14:paraId="643091E3" w14:textId="77777777" w:rsidR="000469E1" w:rsidRDefault="000469E1" w:rsidP="000469E1"/>
    <w:p w14:paraId="15D2FA20" w14:textId="7DFF1FD9" w:rsidR="000469E1" w:rsidRDefault="000469E1" w:rsidP="000469E1">
      <w:r>
        <w:t>Zkouška OM 5 zahrnuje také podmínky kontaktu s potravinami popsané pro OM0, OM1, OM2, OM3 a OM4.</w:t>
      </w:r>
    </w:p>
    <w:p w14:paraId="25D26438" w14:textId="4C66924F" w:rsidR="000469E1" w:rsidRDefault="000469E1" w:rsidP="000469E1">
      <w:r>
        <w:t>Představuje nejhorší možné podmínky pro všechny simulanty potravin, které jsou v kontaktu s polyolefiny.</w:t>
      </w:r>
    </w:p>
    <w:p w14:paraId="439A1A23" w14:textId="77777777" w:rsidR="000469E1" w:rsidRDefault="000469E1" w:rsidP="000469E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5523"/>
      </w:tblGrid>
      <w:tr w:rsidR="000469E1" w14:paraId="28C8902B" w14:textId="77777777" w:rsidTr="000469E1">
        <w:tc>
          <w:tcPr>
            <w:tcW w:w="1271" w:type="dxa"/>
          </w:tcPr>
          <w:p w14:paraId="1C839CED" w14:textId="01CEBD3B" w:rsidR="000469E1" w:rsidRPr="000469E1" w:rsidRDefault="000469E1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MG0</w:t>
            </w:r>
          </w:p>
        </w:tc>
        <w:tc>
          <w:tcPr>
            <w:tcW w:w="2268" w:type="dxa"/>
          </w:tcPr>
          <w:p w14:paraId="0027FF14" w14:textId="4589C16A" w:rsidR="000469E1" w:rsidRDefault="000469E1" w:rsidP="000469E1">
            <w:pPr>
              <w:jc w:val="center"/>
            </w:pPr>
            <w:r>
              <w:t xml:space="preserve">30 min při </w:t>
            </w:r>
            <w:proofErr w:type="gramStart"/>
            <w:r>
              <w:t>40°C</w:t>
            </w:r>
            <w:proofErr w:type="gramEnd"/>
          </w:p>
        </w:tc>
        <w:tc>
          <w:tcPr>
            <w:tcW w:w="5523" w:type="dxa"/>
          </w:tcPr>
          <w:p w14:paraId="1971409D" w14:textId="23C0691B" w:rsidR="000469E1" w:rsidRDefault="000469E1" w:rsidP="000469E1">
            <w:pPr>
              <w:jc w:val="center"/>
            </w:pPr>
            <w:r>
              <w:t>Jakýkoli kontakt s potravinami při nízkých nebo okolních teplotách a po krátkou dobu (≤30 minut)</w:t>
            </w:r>
          </w:p>
        </w:tc>
      </w:tr>
      <w:tr w:rsidR="000469E1" w14:paraId="5EB8D7A3" w14:textId="77777777" w:rsidTr="000469E1">
        <w:tc>
          <w:tcPr>
            <w:tcW w:w="1271" w:type="dxa"/>
          </w:tcPr>
          <w:p w14:paraId="314F8E41" w14:textId="704E0C94" w:rsidR="000469E1" w:rsidRPr="000469E1" w:rsidRDefault="000469E1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MG1</w:t>
            </w:r>
          </w:p>
        </w:tc>
        <w:tc>
          <w:tcPr>
            <w:tcW w:w="2268" w:type="dxa"/>
          </w:tcPr>
          <w:p w14:paraId="54112E5A" w14:textId="1B444477" w:rsidR="000469E1" w:rsidRDefault="000469E1" w:rsidP="000469E1">
            <w:pPr>
              <w:jc w:val="center"/>
            </w:pPr>
            <w:r>
              <w:t xml:space="preserve">10 dní při </w:t>
            </w:r>
            <w:proofErr w:type="gramStart"/>
            <w:r>
              <w:t>20°C</w:t>
            </w:r>
            <w:proofErr w:type="gramEnd"/>
          </w:p>
        </w:tc>
        <w:tc>
          <w:tcPr>
            <w:tcW w:w="5523" w:type="dxa"/>
          </w:tcPr>
          <w:p w14:paraId="322C0B43" w14:textId="1D119DFE" w:rsidR="000469E1" w:rsidRDefault="000469E1" w:rsidP="000469E1">
            <w:pPr>
              <w:jc w:val="center"/>
            </w:pPr>
            <w:r>
              <w:t>Jakýkoli kontakt se stavem: Zmrazené a chlazené</w:t>
            </w:r>
          </w:p>
        </w:tc>
      </w:tr>
      <w:tr w:rsidR="000469E1" w14:paraId="28AE9A4D" w14:textId="77777777" w:rsidTr="000469E1">
        <w:tc>
          <w:tcPr>
            <w:tcW w:w="1271" w:type="dxa"/>
          </w:tcPr>
          <w:p w14:paraId="59C82FF9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4D11F8D8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7435814C" w14:textId="78A3C8B4" w:rsidR="000469E1" w:rsidRPr="000469E1" w:rsidRDefault="000469E1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MG2</w:t>
            </w:r>
          </w:p>
        </w:tc>
        <w:tc>
          <w:tcPr>
            <w:tcW w:w="2268" w:type="dxa"/>
          </w:tcPr>
          <w:p w14:paraId="42FBD4AC" w14:textId="77777777" w:rsidR="000469E1" w:rsidRDefault="000469E1" w:rsidP="000469E1">
            <w:pPr>
              <w:jc w:val="center"/>
            </w:pPr>
          </w:p>
          <w:p w14:paraId="63ABAF7C" w14:textId="77777777" w:rsidR="000469E1" w:rsidRDefault="000469E1" w:rsidP="000469E1">
            <w:pPr>
              <w:jc w:val="center"/>
            </w:pPr>
          </w:p>
          <w:p w14:paraId="43AE2ED4" w14:textId="06BDE771" w:rsidR="000469E1" w:rsidRDefault="000469E1" w:rsidP="000469E1">
            <w:pPr>
              <w:jc w:val="center"/>
            </w:pPr>
            <w:r>
              <w:t xml:space="preserve">10 dní při </w:t>
            </w:r>
            <w:proofErr w:type="gramStart"/>
            <w:r>
              <w:t>40°C</w:t>
            </w:r>
            <w:proofErr w:type="gramEnd"/>
          </w:p>
        </w:tc>
        <w:tc>
          <w:tcPr>
            <w:tcW w:w="5523" w:type="dxa"/>
          </w:tcPr>
          <w:p w14:paraId="0C475C5A" w14:textId="016F757E" w:rsidR="000469E1" w:rsidRDefault="000469E1" w:rsidP="000469E1">
            <w:pPr>
              <w:jc w:val="center"/>
            </w:pPr>
            <w:r>
              <w:t xml:space="preserve">Jakékoli dlouhodobé skladování při pokojové teplotě nebo nižší teplotě, včetně ohřevu na maximálně </w:t>
            </w:r>
            <w:proofErr w:type="gramStart"/>
            <w:r>
              <w:t>70°C</w:t>
            </w:r>
            <w:proofErr w:type="gramEnd"/>
            <w:r>
              <w:t xml:space="preserve"> po dobu až 2 hodin nebo ohřevu na maximálně </w:t>
            </w:r>
            <w:proofErr w:type="gramStart"/>
            <w:r>
              <w:t>100°C</w:t>
            </w:r>
            <w:proofErr w:type="gramEnd"/>
            <w:r>
              <w:t xml:space="preserve"> po dobu až 15 minut</w:t>
            </w:r>
          </w:p>
        </w:tc>
      </w:tr>
      <w:tr w:rsidR="000469E1" w14:paraId="2D827A65" w14:textId="77777777" w:rsidTr="000469E1">
        <w:tc>
          <w:tcPr>
            <w:tcW w:w="1271" w:type="dxa"/>
          </w:tcPr>
          <w:p w14:paraId="3859CB09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0A3921B1" w14:textId="77777777" w:rsidR="00AC2E08" w:rsidRDefault="00AC2E08" w:rsidP="000469E1">
            <w:pPr>
              <w:jc w:val="center"/>
              <w:rPr>
                <w:b/>
                <w:bCs/>
              </w:rPr>
            </w:pPr>
          </w:p>
          <w:p w14:paraId="1D774936" w14:textId="77777777" w:rsidR="00AC2E08" w:rsidRDefault="00AC2E08" w:rsidP="000469E1">
            <w:pPr>
              <w:jc w:val="center"/>
              <w:rPr>
                <w:b/>
                <w:bCs/>
              </w:rPr>
            </w:pPr>
          </w:p>
          <w:p w14:paraId="4D6238E4" w14:textId="3DE9FB80" w:rsidR="00AC2E08" w:rsidRPr="000469E1" w:rsidRDefault="00AC2E08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MG3</w:t>
            </w:r>
          </w:p>
        </w:tc>
        <w:tc>
          <w:tcPr>
            <w:tcW w:w="2268" w:type="dxa"/>
          </w:tcPr>
          <w:p w14:paraId="55510907" w14:textId="77777777" w:rsidR="000469E1" w:rsidRDefault="000469E1" w:rsidP="000469E1">
            <w:pPr>
              <w:jc w:val="center"/>
            </w:pPr>
          </w:p>
          <w:p w14:paraId="09CFDAE7" w14:textId="77777777" w:rsidR="00AC2E08" w:rsidRDefault="00AC2E08" w:rsidP="000469E1">
            <w:pPr>
              <w:jc w:val="center"/>
            </w:pPr>
          </w:p>
          <w:p w14:paraId="4F232F1D" w14:textId="77777777" w:rsidR="00AC2E08" w:rsidRDefault="00AC2E08" w:rsidP="000469E1">
            <w:pPr>
              <w:jc w:val="center"/>
            </w:pPr>
          </w:p>
          <w:p w14:paraId="4C2D5027" w14:textId="5B6B446A" w:rsidR="00AC2E08" w:rsidRDefault="00AC2E08" w:rsidP="000469E1">
            <w:pPr>
              <w:jc w:val="center"/>
            </w:pPr>
            <w:r>
              <w:t xml:space="preserve">2 hodiny při </w:t>
            </w:r>
            <w:proofErr w:type="gramStart"/>
            <w:r>
              <w:t>70°C</w:t>
            </w:r>
            <w:proofErr w:type="gramEnd"/>
          </w:p>
        </w:tc>
        <w:tc>
          <w:tcPr>
            <w:tcW w:w="5523" w:type="dxa"/>
          </w:tcPr>
          <w:p w14:paraId="0168D365" w14:textId="4E46C561" w:rsidR="000469E1" w:rsidRDefault="00AC2E08" w:rsidP="000469E1">
            <w:pPr>
              <w:jc w:val="center"/>
            </w:pPr>
            <w:r>
              <w:t xml:space="preserve">Jakékoli podmínky včetně ohřevu na maximálně </w:t>
            </w:r>
            <w:proofErr w:type="gramStart"/>
            <w:r>
              <w:t>70°C</w:t>
            </w:r>
            <w:proofErr w:type="gramEnd"/>
            <w:r>
              <w:t xml:space="preserve"> po dobu maximálně 2 hodin nebo ohřevu na maximálně </w:t>
            </w:r>
            <w:proofErr w:type="gramStart"/>
            <w:r>
              <w:t>100°C</w:t>
            </w:r>
            <w:proofErr w:type="gramEnd"/>
            <w:r>
              <w:t xml:space="preserve"> po dobu </w:t>
            </w:r>
            <w:proofErr w:type="spellStart"/>
            <w:r>
              <w:t>maxinálně</w:t>
            </w:r>
            <w:proofErr w:type="spellEnd"/>
            <w:r>
              <w:t xml:space="preserve"> 15 minut, bez následného dlouhodobého skladování při pokojové teplotě nebo v chladničce.</w:t>
            </w:r>
          </w:p>
        </w:tc>
      </w:tr>
      <w:tr w:rsidR="000469E1" w14:paraId="351234DF" w14:textId="77777777" w:rsidTr="000469E1">
        <w:tc>
          <w:tcPr>
            <w:tcW w:w="1271" w:type="dxa"/>
          </w:tcPr>
          <w:p w14:paraId="73FCB9BC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019E5115" w14:textId="2F615E5D" w:rsidR="00AC2E08" w:rsidRPr="000469E1" w:rsidRDefault="00AC2E08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MG4</w:t>
            </w:r>
          </w:p>
        </w:tc>
        <w:tc>
          <w:tcPr>
            <w:tcW w:w="2268" w:type="dxa"/>
          </w:tcPr>
          <w:p w14:paraId="245DEC82" w14:textId="77777777" w:rsidR="000469E1" w:rsidRDefault="000469E1" w:rsidP="000469E1">
            <w:pPr>
              <w:jc w:val="center"/>
            </w:pPr>
          </w:p>
          <w:p w14:paraId="3199502F" w14:textId="5815288A" w:rsidR="00AC2E08" w:rsidRDefault="00AC2E08" w:rsidP="000469E1">
            <w:pPr>
              <w:jc w:val="center"/>
            </w:pPr>
            <w:r>
              <w:t xml:space="preserve">1 hodina při </w:t>
            </w:r>
            <w:proofErr w:type="gramStart"/>
            <w:r>
              <w:t>100°C</w:t>
            </w:r>
            <w:proofErr w:type="gramEnd"/>
          </w:p>
        </w:tc>
        <w:tc>
          <w:tcPr>
            <w:tcW w:w="5523" w:type="dxa"/>
          </w:tcPr>
          <w:p w14:paraId="61A5EA16" w14:textId="6DAAB512" w:rsidR="000469E1" w:rsidRDefault="00AC2E08" w:rsidP="000469E1">
            <w:pPr>
              <w:jc w:val="center"/>
            </w:pPr>
            <w:r>
              <w:t xml:space="preserve">Vysokoteplotní aplikace pro všechny simulanty. Do maximální teploty </w:t>
            </w:r>
            <w:proofErr w:type="gramStart"/>
            <w:r>
              <w:t>100°C</w:t>
            </w:r>
            <w:proofErr w:type="gramEnd"/>
          </w:p>
        </w:tc>
      </w:tr>
      <w:tr w:rsidR="000469E1" w14:paraId="209FE8CD" w14:textId="77777777" w:rsidTr="000469E1">
        <w:tc>
          <w:tcPr>
            <w:tcW w:w="1271" w:type="dxa"/>
          </w:tcPr>
          <w:p w14:paraId="170D13A5" w14:textId="77777777" w:rsidR="000469E1" w:rsidRDefault="000469E1" w:rsidP="000469E1">
            <w:pPr>
              <w:jc w:val="center"/>
              <w:rPr>
                <w:b/>
                <w:bCs/>
              </w:rPr>
            </w:pPr>
          </w:p>
          <w:p w14:paraId="728D65C8" w14:textId="77777777" w:rsidR="00AC2E08" w:rsidRDefault="00AC2E08" w:rsidP="000469E1">
            <w:pPr>
              <w:jc w:val="center"/>
              <w:rPr>
                <w:b/>
                <w:bCs/>
              </w:rPr>
            </w:pPr>
          </w:p>
          <w:p w14:paraId="1683118D" w14:textId="0837DE0C" w:rsidR="00AC2E08" w:rsidRPr="000469E1" w:rsidRDefault="00AC2E08" w:rsidP="000469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MG5</w:t>
            </w:r>
          </w:p>
        </w:tc>
        <w:tc>
          <w:tcPr>
            <w:tcW w:w="2268" w:type="dxa"/>
          </w:tcPr>
          <w:p w14:paraId="3D450D17" w14:textId="1C424916" w:rsidR="000469E1" w:rsidRDefault="00AC2E08" w:rsidP="000469E1">
            <w:pPr>
              <w:jc w:val="center"/>
            </w:pPr>
            <w:r>
              <w:t xml:space="preserve">Buď 2 hodiny při </w:t>
            </w:r>
            <w:proofErr w:type="gramStart"/>
            <w:r>
              <w:t>100°C</w:t>
            </w:r>
            <w:proofErr w:type="gramEnd"/>
            <w:r>
              <w:t xml:space="preserve">, nebo při teplotě odlivu, tj.1 hodinu při </w:t>
            </w:r>
            <w:proofErr w:type="gramStart"/>
            <w:r>
              <w:t>121°C</w:t>
            </w:r>
            <w:proofErr w:type="gramEnd"/>
          </w:p>
        </w:tc>
        <w:tc>
          <w:tcPr>
            <w:tcW w:w="5523" w:type="dxa"/>
          </w:tcPr>
          <w:p w14:paraId="6A5C175D" w14:textId="77777777" w:rsidR="00AC2E08" w:rsidRDefault="00AC2E08" w:rsidP="000469E1">
            <w:pPr>
              <w:jc w:val="center"/>
            </w:pPr>
          </w:p>
          <w:p w14:paraId="1D13EE0B" w14:textId="35FA9CBF" w:rsidR="000469E1" w:rsidRDefault="00AC2E08" w:rsidP="000469E1">
            <w:pPr>
              <w:jc w:val="center"/>
            </w:pPr>
            <w:r>
              <w:t xml:space="preserve">Vysokoteplotní aplikace při maximální teplotě </w:t>
            </w:r>
            <w:proofErr w:type="gramStart"/>
            <w:r>
              <w:t>121°C</w:t>
            </w:r>
            <w:proofErr w:type="gramEnd"/>
          </w:p>
        </w:tc>
      </w:tr>
    </w:tbl>
    <w:p w14:paraId="615B0566" w14:textId="77777777" w:rsidR="000469E1" w:rsidRDefault="000469E1" w:rsidP="000469E1"/>
    <w:p w14:paraId="68EC2CFC" w14:textId="45CA6F6E" w:rsidR="00AC2E08" w:rsidRDefault="00AC2E08" w:rsidP="000469E1">
      <w:r>
        <w:t>Na základě prohlášení našich dodavatelů a dle pokynů výrobců obsahuje materiál PP BEZ uhlíkové černé (PP06) následující látky, na které se vztahují omezení: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2973"/>
        <w:gridCol w:w="2266"/>
      </w:tblGrid>
      <w:tr w:rsidR="00AC2E08" w14:paraId="04A3A1C0" w14:textId="77777777" w:rsidTr="00AC2E08">
        <w:tc>
          <w:tcPr>
            <w:tcW w:w="1696" w:type="dxa"/>
          </w:tcPr>
          <w:p w14:paraId="518AEB39" w14:textId="77777777" w:rsidR="00AC2E08" w:rsidRDefault="00AC2E08" w:rsidP="00AC2E08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Ref</w:t>
            </w:r>
            <w:proofErr w:type="spellEnd"/>
          </w:p>
          <w:p w14:paraId="2C63872C" w14:textId="774DF0B9" w:rsidR="00AC2E08" w:rsidRPr="00AC2E08" w:rsidRDefault="00AC2E08" w:rsidP="00AC2E08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number</w:t>
            </w:r>
            <w:proofErr w:type="spellEnd"/>
          </w:p>
        </w:tc>
        <w:tc>
          <w:tcPr>
            <w:tcW w:w="2127" w:type="dxa"/>
          </w:tcPr>
          <w:p w14:paraId="01456620" w14:textId="37F7BCB4" w:rsidR="00AC2E08" w:rsidRPr="00AC2E08" w:rsidRDefault="00AC2E08" w:rsidP="00AC2E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 No.</w:t>
            </w:r>
          </w:p>
        </w:tc>
        <w:tc>
          <w:tcPr>
            <w:tcW w:w="2973" w:type="dxa"/>
          </w:tcPr>
          <w:p w14:paraId="5E6B8382" w14:textId="09BA9386" w:rsidR="00AC2E08" w:rsidRPr="00AC2E08" w:rsidRDefault="00AC2E08" w:rsidP="00AC2E08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Substances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2266" w:type="dxa"/>
          </w:tcPr>
          <w:p w14:paraId="5DA100AC" w14:textId="1CF23BCA" w:rsidR="00AC2E08" w:rsidRPr="00AC2E08" w:rsidRDefault="00AC2E08" w:rsidP="00AC2E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LMS (mg/kg)</w:t>
            </w:r>
          </w:p>
        </w:tc>
      </w:tr>
      <w:tr w:rsidR="00AC2E08" w14:paraId="3D954D11" w14:textId="77777777" w:rsidTr="00AC2E08">
        <w:tc>
          <w:tcPr>
            <w:tcW w:w="1696" w:type="dxa"/>
          </w:tcPr>
          <w:p w14:paraId="1480FF5F" w14:textId="77777777" w:rsidR="00AC2E08" w:rsidRDefault="00AC2E08" w:rsidP="00AC2E08">
            <w:pPr>
              <w:jc w:val="center"/>
            </w:pPr>
          </w:p>
        </w:tc>
        <w:tc>
          <w:tcPr>
            <w:tcW w:w="2127" w:type="dxa"/>
          </w:tcPr>
          <w:p w14:paraId="33D190F7" w14:textId="5D77F5CC" w:rsidR="00AC2E08" w:rsidRDefault="00AC2E08" w:rsidP="00AC2E08">
            <w:pPr>
              <w:jc w:val="center"/>
            </w:pPr>
            <w:r>
              <w:t>7439-89-6</w:t>
            </w:r>
          </w:p>
        </w:tc>
        <w:tc>
          <w:tcPr>
            <w:tcW w:w="2973" w:type="dxa"/>
          </w:tcPr>
          <w:p w14:paraId="09B32914" w14:textId="0CA8833C" w:rsidR="00AC2E08" w:rsidRDefault="00AC2E08" w:rsidP="00AC2E08">
            <w:pPr>
              <w:jc w:val="center"/>
            </w:pPr>
            <w:proofErr w:type="spellStart"/>
            <w:r>
              <w:t>Copper</w:t>
            </w:r>
            <w:proofErr w:type="spellEnd"/>
          </w:p>
        </w:tc>
        <w:tc>
          <w:tcPr>
            <w:tcW w:w="2266" w:type="dxa"/>
          </w:tcPr>
          <w:p w14:paraId="393B9379" w14:textId="5F2ED010" w:rsidR="00AC2E08" w:rsidRDefault="00AC2E08" w:rsidP="00AC2E08">
            <w:pPr>
              <w:jc w:val="center"/>
            </w:pPr>
            <w:proofErr w:type="gramStart"/>
            <w:r>
              <w:t>SML  =</w:t>
            </w:r>
            <w:proofErr w:type="gramEnd"/>
            <w:r>
              <w:t xml:space="preserve">  5mg/kg</w:t>
            </w:r>
          </w:p>
        </w:tc>
      </w:tr>
      <w:tr w:rsidR="00AC2E08" w14:paraId="04067100" w14:textId="77777777" w:rsidTr="00AC2E08">
        <w:tc>
          <w:tcPr>
            <w:tcW w:w="1696" w:type="dxa"/>
          </w:tcPr>
          <w:p w14:paraId="23BA634A" w14:textId="77777777" w:rsidR="00AC2E08" w:rsidRDefault="00AC2E08" w:rsidP="00AC2E08">
            <w:pPr>
              <w:jc w:val="center"/>
            </w:pPr>
          </w:p>
        </w:tc>
        <w:tc>
          <w:tcPr>
            <w:tcW w:w="2127" w:type="dxa"/>
          </w:tcPr>
          <w:p w14:paraId="407FC6C1" w14:textId="196FC55C" w:rsidR="00AC2E08" w:rsidRDefault="00AC2E08" w:rsidP="00AC2E08">
            <w:pPr>
              <w:jc w:val="center"/>
            </w:pPr>
            <w:r>
              <w:t>7440-50-8</w:t>
            </w:r>
          </w:p>
        </w:tc>
        <w:tc>
          <w:tcPr>
            <w:tcW w:w="2973" w:type="dxa"/>
          </w:tcPr>
          <w:p w14:paraId="00F8AEC9" w14:textId="28A0A458" w:rsidR="00AC2E08" w:rsidRDefault="00AC2E08" w:rsidP="00AC2E08">
            <w:pPr>
              <w:jc w:val="center"/>
            </w:pPr>
            <w:r>
              <w:t>Iron</w:t>
            </w:r>
          </w:p>
        </w:tc>
        <w:tc>
          <w:tcPr>
            <w:tcW w:w="2266" w:type="dxa"/>
          </w:tcPr>
          <w:p w14:paraId="5F56123C" w14:textId="30EA6DDB" w:rsidR="00AC2E08" w:rsidRDefault="00AC2E08" w:rsidP="00AC2E08">
            <w:pPr>
              <w:jc w:val="center"/>
            </w:pPr>
            <w:proofErr w:type="gramStart"/>
            <w:r>
              <w:t>SML  =</w:t>
            </w:r>
            <w:proofErr w:type="gramEnd"/>
            <w:r>
              <w:t>48mg/kg</w:t>
            </w:r>
          </w:p>
        </w:tc>
      </w:tr>
      <w:tr w:rsidR="00AC2E08" w14:paraId="76C6582E" w14:textId="77777777" w:rsidTr="00AC2E08">
        <w:tc>
          <w:tcPr>
            <w:tcW w:w="1696" w:type="dxa"/>
          </w:tcPr>
          <w:p w14:paraId="0629CCD8" w14:textId="77777777" w:rsidR="00AC2E08" w:rsidRDefault="00AC2E08" w:rsidP="00AC2E08">
            <w:pPr>
              <w:jc w:val="center"/>
            </w:pPr>
          </w:p>
        </w:tc>
        <w:tc>
          <w:tcPr>
            <w:tcW w:w="2127" w:type="dxa"/>
          </w:tcPr>
          <w:p w14:paraId="0CA424A8" w14:textId="0A95D95A" w:rsidR="00AC2E08" w:rsidRDefault="00AC2E08" w:rsidP="00AC2E08">
            <w:pPr>
              <w:jc w:val="center"/>
            </w:pPr>
            <w:r>
              <w:t>0108-05-4</w:t>
            </w:r>
          </w:p>
        </w:tc>
        <w:tc>
          <w:tcPr>
            <w:tcW w:w="2973" w:type="dxa"/>
          </w:tcPr>
          <w:p w14:paraId="101EFEA0" w14:textId="044416F6" w:rsidR="00AC2E08" w:rsidRDefault="00AC2E08" w:rsidP="00AC2E08">
            <w:pPr>
              <w:jc w:val="center"/>
            </w:pPr>
            <w:r>
              <w:t xml:space="preserve">Vinyl </w:t>
            </w:r>
            <w:proofErr w:type="spellStart"/>
            <w:r>
              <w:t>acetate</w:t>
            </w:r>
            <w:proofErr w:type="spellEnd"/>
          </w:p>
        </w:tc>
        <w:tc>
          <w:tcPr>
            <w:tcW w:w="2266" w:type="dxa"/>
          </w:tcPr>
          <w:p w14:paraId="101AFF71" w14:textId="2C853111" w:rsidR="00AC2E08" w:rsidRDefault="00AC2E08" w:rsidP="00AC2E08">
            <w:pPr>
              <w:jc w:val="center"/>
            </w:pPr>
            <w:r>
              <w:t>SML =12mg/kg</w:t>
            </w:r>
          </w:p>
        </w:tc>
      </w:tr>
    </w:tbl>
    <w:p w14:paraId="0E872F33" w14:textId="0C0E145A" w:rsidR="00D968E5" w:rsidRPr="00D968E5" w:rsidRDefault="00D968E5" w:rsidP="009271AB"/>
    <w:p w14:paraId="139CB02C" w14:textId="77777777" w:rsidR="004729B7" w:rsidRDefault="004729B7" w:rsidP="009271AB">
      <w:pPr>
        <w:rPr>
          <w:b/>
          <w:bCs/>
          <w:u w:val="single"/>
        </w:rPr>
      </w:pPr>
    </w:p>
    <w:p w14:paraId="6B8D49E1" w14:textId="19BCDF76" w:rsidR="00131CF7" w:rsidRDefault="0069105C" w:rsidP="004729B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o</w:t>
      </w:r>
      <w:r w:rsidR="004729B7">
        <w:rPr>
          <w:b/>
          <w:bCs/>
        </w:rPr>
        <w:t>dpovídající informace týkající se látek, na které se vztahuje určité omezení v potravinách, získané na základě experimentálních údajů či teoretických výpočtů, pokud jde o úroveň jejich specifické migrace a případn</w:t>
      </w:r>
      <w:r>
        <w:rPr>
          <w:b/>
          <w:bCs/>
        </w:rPr>
        <w:t>ě</w:t>
      </w:r>
      <w:r w:rsidR="004729B7">
        <w:rPr>
          <w:b/>
          <w:bCs/>
        </w:rPr>
        <w:t xml:space="preserve"> o kritéria pro čistotu v souladu se směrnicemi 2008/60/ES, 95/45/ES a 2008/84/ES, aby uživatel těchto materiálů nebo předmětů mohl zajistit soulad s příslušnými právními předpisy EU, nebo v případě jejich neexistence s příslušnými vnitrostátními právními předpisy.</w:t>
      </w:r>
    </w:p>
    <w:p w14:paraId="02D3A226" w14:textId="77777777" w:rsidR="00590080" w:rsidRDefault="00590080" w:rsidP="00590080">
      <w:pPr>
        <w:pStyle w:val="Odstavecseseznamem"/>
        <w:rPr>
          <w:b/>
          <w:bCs/>
        </w:rPr>
      </w:pPr>
    </w:p>
    <w:p w14:paraId="7ED9523A" w14:textId="26FF16B0" w:rsidR="00590080" w:rsidRDefault="00590080" w:rsidP="00590080">
      <w:pPr>
        <w:pStyle w:val="Odstavecseseznamem"/>
      </w:pPr>
      <w:r>
        <w:t>Na základě prohlášení našich dodavatelů a dle pokynů výrobců mohou výše uvedené výrobky obsahovat následující přísady dvojího použití: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2268"/>
        <w:gridCol w:w="3964"/>
      </w:tblGrid>
      <w:tr w:rsidR="00590080" w14:paraId="31C7200F" w14:textId="77777777" w:rsidTr="00590080">
        <w:tc>
          <w:tcPr>
            <w:tcW w:w="2110" w:type="dxa"/>
          </w:tcPr>
          <w:p w14:paraId="14831201" w14:textId="50B825F0" w:rsidR="00590080" w:rsidRPr="00590080" w:rsidRDefault="00590080" w:rsidP="00590080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 </w:t>
            </w:r>
            <w:proofErr w:type="spellStart"/>
            <w:r>
              <w:rPr>
                <w:b/>
                <w:bCs/>
              </w:rPr>
              <w:t>number</w:t>
            </w:r>
            <w:proofErr w:type="spellEnd"/>
          </w:p>
        </w:tc>
        <w:tc>
          <w:tcPr>
            <w:tcW w:w="2268" w:type="dxa"/>
          </w:tcPr>
          <w:p w14:paraId="035660D9" w14:textId="1A27E870" w:rsidR="00590080" w:rsidRPr="00590080" w:rsidRDefault="00590080" w:rsidP="00590080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CAS No.</w:t>
            </w:r>
          </w:p>
        </w:tc>
        <w:tc>
          <w:tcPr>
            <w:tcW w:w="3964" w:type="dxa"/>
          </w:tcPr>
          <w:p w14:paraId="23CE05F4" w14:textId="6881C08B" w:rsidR="00590080" w:rsidRPr="00590080" w:rsidRDefault="00590080" w:rsidP="00590080">
            <w:pPr>
              <w:pStyle w:val="Odstavecseseznamem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Substances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590080" w14:paraId="27D67211" w14:textId="77777777" w:rsidTr="00590080">
        <w:tc>
          <w:tcPr>
            <w:tcW w:w="2110" w:type="dxa"/>
          </w:tcPr>
          <w:p w14:paraId="3F259EB0" w14:textId="4B1EEB2A" w:rsidR="00590080" w:rsidRDefault="00590080" w:rsidP="00590080">
            <w:pPr>
              <w:pStyle w:val="Odstavecseseznamem"/>
              <w:numPr>
                <w:ilvl w:val="0"/>
                <w:numId w:val="8"/>
              </w:numPr>
              <w:jc w:val="center"/>
            </w:pPr>
          </w:p>
        </w:tc>
        <w:tc>
          <w:tcPr>
            <w:tcW w:w="2268" w:type="dxa"/>
          </w:tcPr>
          <w:p w14:paraId="2145AB78" w14:textId="7C30763B" w:rsidR="00590080" w:rsidRDefault="00590080" w:rsidP="00590080">
            <w:pPr>
              <w:pStyle w:val="Odstavecseseznamem"/>
              <w:ind w:left="0"/>
              <w:jc w:val="center"/>
            </w:pPr>
            <w:r>
              <w:t>-</w:t>
            </w:r>
          </w:p>
        </w:tc>
        <w:tc>
          <w:tcPr>
            <w:tcW w:w="3964" w:type="dxa"/>
          </w:tcPr>
          <w:p w14:paraId="08CFD2CB" w14:textId="6A34BCAD" w:rsidR="00590080" w:rsidRDefault="00590080" w:rsidP="00590080">
            <w:pPr>
              <w:pStyle w:val="Odstavecseseznamem"/>
              <w:ind w:left="0"/>
              <w:jc w:val="center"/>
            </w:pPr>
            <w:r>
              <w:t>-</w:t>
            </w:r>
          </w:p>
        </w:tc>
      </w:tr>
    </w:tbl>
    <w:p w14:paraId="2322249A" w14:textId="77777777" w:rsidR="00590080" w:rsidRPr="00590080" w:rsidRDefault="00590080" w:rsidP="00590080">
      <w:pPr>
        <w:pStyle w:val="Odstavecseseznamem"/>
      </w:pPr>
    </w:p>
    <w:p w14:paraId="25BBEA82" w14:textId="699919D0" w:rsidR="004729B7" w:rsidRDefault="00590080" w:rsidP="00590080">
      <w:pPr>
        <w:pStyle w:val="Odstavecseseznamem"/>
      </w:pPr>
      <w:r>
        <w:rPr>
          <w:b/>
          <w:bCs/>
        </w:rPr>
        <w:lastRenderedPageBreak/>
        <w:t xml:space="preserve">Záměrné přidávání PFAS: </w:t>
      </w:r>
      <w:r>
        <w:t xml:space="preserve">Dle našich nejlepších znalostí a na základě dokumentace poskytnuté výrobci výrobků a výrobci vstupních materiálů nejsou do výrobků uvedených v bodě 1 </w:t>
      </w:r>
      <w:proofErr w:type="spellStart"/>
      <w:r>
        <w:t>perfluoralkylové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 záměrně přidávány.</w:t>
      </w:r>
    </w:p>
    <w:p w14:paraId="1F869949" w14:textId="4022DB0A" w:rsidR="00590080" w:rsidRDefault="00590080" w:rsidP="00590080">
      <w:pPr>
        <w:pStyle w:val="Odstavecseseznamem"/>
      </w:pPr>
      <w:r>
        <w:rPr>
          <w:b/>
          <w:bCs/>
        </w:rPr>
        <w:t xml:space="preserve">Těžké kovy dle čl.5 odst.4 </w:t>
      </w:r>
      <w:r>
        <w:t>Na základě aktuálně dostupné dokumentace součet koncentrací olova, kadmia, rtuti a šestimocného chromu v obalech nepřekračuje limit 100 mg/kg.</w:t>
      </w:r>
    </w:p>
    <w:p w14:paraId="09F4BA06" w14:textId="77777777" w:rsidR="00590080" w:rsidRDefault="00590080" w:rsidP="00590080">
      <w:pPr>
        <w:pStyle w:val="Odstavecseseznamem"/>
      </w:pPr>
    </w:p>
    <w:p w14:paraId="399AAE50" w14:textId="3D47C025" w:rsidR="00590080" w:rsidRDefault="00590080" w:rsidP="00590080">
      <w:pPr>
        <w:pStyle w:val="Odstavecseseznamem"/>
      </w:pPr>
      <w:r>
        <w:t>Výše uvedené výrobky neobsahují žádné primární aromatické aminy uvedené v příloze II nařízení (EU) č.10/2011.</w:t>
      </w:r>
    </w:p>
    <w:p w14:paraId="0180F0D7" w14:textId="77777777" w:rsidR="00590080" w:rsidRDefault="00590080" w:rsidP="00590080">
      <w:pPr>
        <w:pStyle w:val="Odstavecseseznamem"/>
      </w:pPr>
    </w:p>
    <w:p w14:paraId="16977FBA" w14:textId="77777777" w:rsidR="00590080" w:rsidRPr="00590080" w:rsidRDefault="00590080" w:rsidP="00590080">
      <w:pPr>
        <w:pStyle w:val="Odstavecseseznamem"/>
      </w:pPr>
    </w:p>
    <w:p w14:paraId="789024ED" w14:textId="7001A355" w:rsidR="004729B7" w:rsidRDefault="002F1076" w:rsidP="00C63F5F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</w:t>
      </w:r>
      <w:r w:rsidR="00C63F5F">
        <w:rPr>
          <w:b/>
          <w:bCs/>
        </w:rPr>
        <w:t>pecifikace týkající se použití materiálu nebo předmětu:</w:t>
      </w:r>
    </w:p>
    <w:p w14:paraId="28FB90E9" w14:textId="58BA6498" w:rsidR="00C63F5F" w:rsidRDefault="00C63F5F" w:rsidP="00C63F5F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druh nebo druhy potravin, se kterými má přijít do styku:</w:t>
      </w:r>
    </w:p>
    <w:p w14:paraId="75624D35" w14:textId="656CDDAE" w:rsidR="001E6423" w:rsidRPr="001E6423" w:rsidRDefault="001E6423" w:rsidP="001E6423">
      <w:pPr>
        <w:pStyle w:val="Odstavecseseznamem"/>
        <w:ind w:left="1080"/>
      </w:pPr>
      <w:r>
        <w:t>výše uvedené výrobky jsou vhodné k přímému styku se všemi druhy potravin</w:t>
      </w:r>
      <w:r w:rsidR="00590080">
        <w:t xml:space="preserve"> včetně kyselých, mastných a tukových.</w:t>
      </w:r>
    </w:p>
    <w:p w14:paraId="18DCF2C2" w14:textId="79F49DBD" w:rsidR="00AC6157" w:rsidRDefault="002F1076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d</w:t>
      </w:r>
      <w:r w:rsidR="00AC6157">
        <w:rPr>
          <w:b/>
          <w:bCs/>
        </w:rPr>
        <w:t>élka a teplotu pro zpracování a skladování při styku s potravinami:</w:t>
      </w:r>
    </w:p>
    <w:p w14:paraId="46A0C0D6" w14:textId="15778AAD" w:rsidR="001E6423" w:rsidRPr="001E6423" w:rsidRDefault="00605E5D" w:rsidP="001E6423">
      <w:pPr>
        <w:pStyle w:val="Odstavecseseznamem"/>
        <w:ind w:left="1080"/>
      </w:pPr>
      <w:r>
        <w:t xml:space="preserve">Jakékoli dlouhodobé skladování při pokojové teplotě nebo nižší teplotě, včetně ohřevu na maximálně </w:t>
      </w:r>
      <w:proofErr w:type="gramStart"/>
      <w:r>
        <w:t>70°C</w:t>
      </w:r>
      <w:proofErr w:type="gramEnd"/>
      <w:r>
        <w:t xml:space="preserve"> po dobu až 2 hodin nebo ohřevu na maximálně </w:t>
      </w:r>
      <w:proofErr w:type="gramStart"/>
      <w:r>
        <w:t>100°C</w:t>
      </w:r>
      <w:proofErr w:type="gramEnd"/>
      <w:r>
        <w:t xml:space="preserve"> po dobu až 15 minut.</w:t>
      </w:r>
    </w:p>
    <w:p w14:paraId="47032BCA" w14:textId="77777777" w:rsidR="00605E5D" w:rsidRDefault="002F1076" w:rsidP="00AC6157">
      <w:pPr>
        <w:pStyle w:val="Odstavecseseznamem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p</w:t>
      </w:r>
      <w:r w:rsidR="00AC6157">
        <w:rPr>
          <w:b/>
          <w:bCs/>
        </w:rPr>
        <w:t xml:space="preserve">oměr povrchu, který je ve s potravinou, a objemu styku, použitý k ověření shody materiálu nebo předmětu:   </w:t>
      </w:r>
    </w:p>
    <w:p w14:paraId="0A709255" w14:textId="5E08731B" w:rsidR="00AC6157" w:rsidRPr="00AC6157" w:rsidRDefault="00605E5D" w:rsidP="00605E5D">
      <w:pPr>
        <w:pStyle w:val="Odstavecseseznamem"/>
        <w:ind w:left="1080"/>
        <w:rPr>
          <w:b/>
          <w:bCs/>
        </w:rPr>
      </w:pPr>
      <w:r>
        <w:t>6 dm2 na 1 kg potraviny</w:t>
      </w:r>
    </w:p>
    <w:p w14:paraId="542C454B" w14:textId="77777777" w:rsidR="00AC6157" w:rsidRDefault="00AC6157" w:rsidP="00AC6157">
      <w:pPr>
        <w:ind w:left="360"/>
        <w:rPr>
          <w:b/>
          <w:bCs/>
        </w:rPr>
      </w:pPr>
    </w:p>
    <w:p w14:paraId="43278442" w14:textId="6CC72E93" w:rsidR="00AC6157" w:rsidRDefault="002F1076" w:rsidP="00AC615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</w:t>
      </w:r>
      <w:r w:rsidR="00AC6157">
        <w:rPr>
          <w:b/>
          <w:bCs/>
        </w:rPr>
        <w:t>e-li ve vícevrstvém materiálu nebo předmětu použita funkční bariéra, potvrzení, že příslušný materiál nebo předmět splňuje požadavky čl.13 odst.2,3 a 4 nebo čl.14 odst.2 a 3 tohoto nařízení</w:t>
      </w:r>
    </w:p>
    <w:p w14:paraId="0C223025" w14:textId="77777777" w:rsidR="00AC6157" w:rsidRDefault="00AC6157" w:rsidP="00AC6157">
      <w:pPr>
        <w:pStyle w:val="Odstavecseseznamem"/>
        <w:rPr>
          <w:b/>
          <w:bCs/>
        </w:rPr>
      </w:pPr>
    </w:p>
    <w:p w14:paraId="7FC8C9FD" w14:textId="170EDA57" w:rsidR="002F1076" w:rsidRPr="002F1076" w:rsidRDefault="00605E5D" w:rsidP="002F1076">
      <w:pPr>
        <w:pStyle w:val="Odstavecseseznamem"/>
        <w:rPr>
          <w:b/>
          <w:bCs/>
        </w:rPr>
      </w:pPr>
      <w:r>
        <w:t xml:space="preserve">Nepoužije </w:t>
      </w:r>
      <w:proofErr w:type="gramStart"/>
      <w:r>
        <w:t>se  /</w:t>
      </w:r>
      <w:proofErr w:type="gramEnd"/>
      <w:r>
        <w:t xml:space="preserve"> není relevantní</w:t>
      </w:r>
    </w:p>
    <w:p w14:paraId="6A9A39D6" w14:textId="77777777" w:rsidR="00AC6157" w:rsidRDefault="00AC6157" w:rsidP="00AC6157"/>
    <w:p w14:paraId="4D0CC0E9" w14:textId="0CDCF087" w:rsidR="00AC6157" w:rsidRDefault="00AC6157" w:rsidP="00AC6157">
      <w:pPr>
        <w:rPr>
          <w:b/>
          <w:bCs/>
          <w:u w:val="single"/>
        </w:rPr>
      </w:pPr>
      <w:r>
        <w:rPr>
          <w:b/>
          <w:bCs/>
          <w:u w:val="single"/>
        </w:rPr>
        <w:t>Sledovatelnost výrobku:</w:t>
      </w:r>
    </w:p>
    <w:p w14:paraId="22106F1A" w14:textId="659F5390" w:rsidR="00AC6157" w:rsidRDefault="00AC6157" w:rsidP="00AC6157">
      <w:r>
        <w:t>Na základě prohlášení od výrobce lze produkty sledovat podle čísla výrobní zakázky a výrobního kódu na štítku.</w:t>
      </w:r>
    </w:p>
    <w:p w14:paraId="7C45438B" w14:textId="77777777" w:rsidR="00605E5D" w:rsidRDefault="00605E5D" w:rsidP="00AC6157"/>
    <w:p w14:paraId="0225FF73" w14:textId="2FDAE9BA" w:rsidR="00AC6157" w:rsidRDefault="00AC6157" w:rsidP="00AC6157">
      <w:r>
        <w:t>V souladu se článkem 3 Nařízení (ES) č.1935/2004 prohlašujeme, že uvedené výrobky, pokud jsou používány k výše uvedeným účelům a za obvyklých či předvídatelných podmínek, žádným způsobem neovlivňují a nemění organoleptické vlastnosti balených potravin.</w:t>
      </w:r>
    </w:p>
    <w:p w14:paraId="5F66C8E8" w14:textId="77777777" w:rsidR="00AC6157" w:rsidRDefault="00AC6157" w:rsidP="00AC6157"/>
    <w:p w14:paraId="11F87939" w14:textId="08AAC26B" w:rsidR="00AC6157" w:rsidRDefault="00AC6157" w:rsidP="00AC6157">
      <w:r>
        <w:t xml:space="preserve">Prohlášení bylo vydáno na základě výsledků </w:t>
      </w:r>
      <w:proofErr w:type="gramStart"/>
      <w:r>
        <w:t xml:space="preserve">zkoušek </w:t>
      </w:r>
      <w:r w:rsidR="00605E5D">
        <w:t xml:space="preserve"> a</w:t>
      </w:r>
      <w:proofErr w:type="gramEnd"/>
      <w:r w:rsidR="00605E5D">
        <w:t xml:space="preserve"> na základě prohlášení výrobců surovin a dalších materiálů používaných k výrobě.</w:t>
      </w:r>
    </w:p>
    <w:p w14:paraId="64ECAD28" w14:textId="77777777" w:rsidR="00B917A9" w:rsidRDefault="00B917A9" w:rsidP="00AC6157">
      <w:pPr>
        <w:rPr>
          <w:i/>
          <w:iCs/>
        </w:rPr>
      </w:pPr>
    </w:p>
    <w:p w14:paraId="28B0D7A9" w14:textId="3AE7AD35" w:rsidR="00B917A9" w:rsidRDefault="00B917A9" w:rsidP="00AC6157">
      <w:pPr>
        <w:rPr>
          <w:i/>
          <w:iCs/>
        </w:rPr>
      </w:pPr>
      <w:r>
        <w:rPr>
          <w:i/>
          <w:iCs/>
        </w:rPr>
        <w:t>Toto prohlášení je platné do té doby, pokud nevejde v platnost žádná nová právní úprava a během tohoto období nedojde k žádné změně produktu, která by mohla změnit jeho specifikace.</w:t>
      </w:r>
    </w:p>
    <w:p w14:paraId="3C30E5AB" w14:textId="77777777" w:rsidR="00B917A9" w:rsidRPr="00B917A9" w:rsidRDefault="00B917A9" w:rsidP="00AC6157">
      <w:pPr>
        <w:rPr>
          <w:i/>
          <w:iCs/>
        </w:rPr>
      </w:pPr>
    </w:p>
    <w:p w14:paraId="0908A795" w14:textId="0B5B60DE" w:rsidR="00B917A9" w:rsidRDefault="00B917A9" w:rsidP="00AC6157">
      <w:r>
        <w:t>V Kamenickém Šenově dne 10.8.2026</w:t>
      </w:r>
    </w:p>
    <w:p w14:paraId="4E8391AD" w14:textId="385D8BF6" w:rsidR="00B917A9" w:rsidRDefault="00B917A9" w:rsidP="00AC6157">
      <w:r>
        <w:t>Miroslav Bajgar</w:t>
      </w:r>
    </w:p>
    <w:p w14:paraId="61C7334A" w14:textId="64ED35D7" w:rsidR="00B917A9" w:rsidRPr="00B917A9" w:rsidRDefault="00B917A9" w:rsidP="00AC6157">
      <w:r>
        <w:rPr>
          <w:noProof/>
        </w:rPr>
        <w:drawing>
          <wp:inline distT="0" distB="0" distL="0" distR="0" wp14:anchorId="7B376C91" wp14:editId="04EADB22">
            <wp:extent cx="1757045" cy="1049572"/>
            <wp:effectExtent l="0" t="0" r="0" b="0"/>
            <wp:docPr id="840875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87597" name="Obrázek 840875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1" cy="105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7A9" w:rsidRPr="00B91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6E"/>
    <w:multiLevelType w:val="hybridMultilevel"/>
    <w:tmpl w:val="D4287A6A"/>
    <w:lvl w:ilvl="0" w:tplc="E2AA28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94383"/>
    <w:multiLevelType w:val="hybridMultilevel"/>
    <w:tmpl w:val="B742F2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64A36"/>
    <w:multiLevelType w:val="hybridMultilevel"/>
    <w:tmpl w:val="08D66C76"/>
    <w:lvl w:ilvl="0" w:tplc="39A03AA4">
      <w:start w:val="10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51803"/>
    <w:multiLevelType w:val="hybridMultilevel"/>
    <w:tmpl w:val="08B09C9E"/>
    <w:lvl w:ilvl="0" w:tplc="F580CD14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D17D12"/>
    <w:multiLevelType w:val="hybridMultilevel"/>
    <w:tmpl w:val="88780B84"/>
    <w:lvl w:ilvl="0" w:tplc="D690F8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135BE5"/>
    <w:multiLevelType w:val="hybridMultilevel"/>
    <w:tmpl w:val="8AC633F0"/>
    <w:lvl w:ilvl="0" w:tplc="753AC58E">
      <w:start w:val="6"/>
      <w:numFmt w:val="bullet"/>
      <w:lvlText w:val="-"/>
      <w:lvlJc w:val="left"/>
      <w:pPr>
        <w:ind w:left="75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7980716B"/>
    <w:multiLevelType w:val="hybridMultilevel"/>
    <w:tmpl w:val="57E09B0E"/>
    <w:lvl w:ilvl="0" w:tplc="2878FB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836A0"/>
    <w:multiLevelType w:val="hybridMultilevel"/>
    <w:tmpl w:val="B4500C38"/>
    <w:lvl w:ilvl="0" w:tplc="40405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923551">
    <w:abstractNumId w:val="7"/>
  </w:num>
  <w:num w:numId="2" w16cid:durableId="1890650995">
    <w:abstractNumId w:val="3"/>
  </w:num>
  <w:num w:numId="3" w16cid:durableId="1107971566">
    <w:abstractNumId w:val="1"/>
  </w:num>
  <w:num w:numId="4" w16cid:durableId="848368542">
    <w:abstractNumId w:val="5"/>
  </w:num>
  <w:num w:numId="5" w16cid:durableId="1731073818">
    <w:abstractNumId w:val="0"/>
  </w:num>
  <w:num w:numId="6" w16cid:durableId="2006591467">
    <w:abstractNumId w:val="6"/>
  </w:num>
  <w:num w:numId="7" w16cid:durableId="1204370104">
    <w:abstractNumId w:val="4"/>
  </w:num>
  <w:num w:numId="8" w16cid:durableId="383678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8C"/>
    <w:rsid w:val="000469E1"/>
    <w:rsid w:val="0010459C"/>
    <w:rsid w:val="00131CF7"/>
    <w:rsid w:val="00140674"/>
    <w:rsid w:val="001E6423"/>
    <w:rsid w:val="002A4C73"/>
    <w:rsid w:val="002B6953"/>
    <w:rsid w:val="002C0A64"/>
    <w:rsid w:val="002D656F"/>
    <w:rsid w:val="002F1076"/>
    <w:rsid w:val="00321F90"/>
    <w:rsid w:val="00377195"/>
    <w:rsid w:val="003D5F46"/>
    <w:rsid w:val="004729B7"/>
    <w:rsid w:val="004B102F"/>
    <w:rsid w:val="005661DD"/>
    <w:rsid w:val="0056635B"/>
    <w:rsid w:val="00590080"/>
    <w:rsid w:val="005D6640"/>
    <w:rsid w:val="005E68BE"/>
    <w:rsid w:val="005F7A28"/>
    <w:rsid w:val="00605E5D"/>
    <w:rsid w:val="0069105C"/>
    <w:rsid w:val="006C5B1D"/>
    <w:rsid w:val="006F2CAC"/>
    <w:rsid w:val="007B4303"/>
    <w:rsid w:val="008C2287"/>
    <w:rsid w:val="009271AB"/>
    <w:rsid w:val="009E619C"/>
    <w:rsid w:val="00A5028C"/>
    <w:rsid w:val="00AC2E08"/>
    <w:rsid w:val="00AC6157"/>
    <w:rsid w:val="00B917A9"/>
    <w:rsid w:val="00C60F3A"/>
    <w:rsid w:val="00C63F5F"/>
    <w:rsid w:val="00D968E5"/>
    <w:rsid w:val="00E52952"/>
    <w:rsid w:val="00EC14E4"/>
    <w:rsid w:val="00FE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4D72"/>
  <w15:chartTrackingRefBased/>
  <w15:docId w15:val="{D0B65514-4A8D-49B4-9D6E-9A785143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8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0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0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8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8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8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8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E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4381C-ABAF-41A1-B706-044E8FD5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1118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2026-10-13T06:02:00Z</dcterms:created>
  <dcterms:modified xsi:type="dcterms:W3CDTF">2026-10-13T06:02:00Z</dcterms:modified>
</cp:coreProperties>
</file>