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4656D" w14:textId="3669309C" w:rsidR="0010459C" w:rsidRDefault="00091B84" w:rsidP="00091B8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 Č.1.</w:t>
      </w:r>
      <w:r w:rsidR="000B2AA9">
        <w:rPr>
          <w:b/>
          <w:bCs/>
          <w:sz w:val="32"/>
          <w:szCs w:val="32"/>
        </w:rPr>
        <w:t>4</w:t>
      </w:r>
    </w:p>
    <w:p w14:paraId="241AA27B" w14:textId="25F30F5B" w:rsidR="00091B84" w:rsidRDefault="00091B84" w:rsidP="00091B84"/>
    <w:p w14:paraId="188F3532" w14:textId="77777777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Identifikace obalu: </w:t>
      </w:r>
    </w:p>
    <w:p w14:paraId="3F67B148" w14:textId="609AA63D" w:rsidR="00091B84" w:rsidRDefault="00091B84" w:rsidP="00091B84">
      <w:pPr>
        <w:pStyle w:val="Odstavecseseznamem"/>
      </w:pPr>
      <w:r>
        <w:t>Jednorázová krabice z třívrstvé vlnité lepenky vlna E, bez tisku, model „</w:t>
      </w:r>
      <w:r w:rsidR="000B2AA9" w:rsidRPr="000B2AA9">
        <w:t>Krabice papírová na burger MAXI 14x14x16cm/100ks</w:t>
      </w:r>
      <w:r>
        <w:t>“ (katalogové číslo kb0</w:t>
      </w:r>
      <w:r w:rsidR="000B2AA9">
        <w:t>4</w:t>
      </w:r>
      <w:r>
        <w:t>)</w:t>
      </w:r>
    </w:p>
    <w:p w14:paraId="7EA34BA0" w14:textId="494E560C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 w:rsidRPr="00091B84">
        <w:rPr>
          <w:b/>
          <w:bCs/>
        </w:rPr>
        <w:t xml:space="preserve">Název a adresa dodavatele: </w:t>
      </w:r>
    </w:p>
    <w:p w14:paraId="3D69124B" w14:textId="31DBEBCF" w:rsidR="00091B84" w:rsidRDefault="00091B84" w:rsidP="00091B84">
      <w:pPr>
        <w:pStyle w:val="Odstavecseseznamem"/>
      </w:pPr>
      <w:r>
        <w:t>Miroslav Bajgar, Pobřežní 1011, 471 14 Kamenický Šenov, IČ 48283550</w:t>
      </w:r>
    </w:p>
    <w:p w14:paraId="5068E3AA" w14:textId="21235250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Prohlášení o shodě je ve shodě s příslušnými harmonizačními právními předpisy EU:</w:t>
      </w:r>
    </w:p>
    <w:p w14:paraId="64144B14" w14:textId="367230F9" w:rsidR="00091B84" w:rsidRDefault="00091B84" w:rsidP="00091B84">
      <w:pPr>
        <w:pStyle w:val="Odstavecseseznamem"/>
        <w:numPr>
          <w:ilvl w:val="0"/>
          <w:numId w:val="3"/>
        </w:numPr>
      </w:pPr>
      <w:r>
        <w:t>Nařízení Evropského parlamentu a Rady (EU) 2025/40 o obalech a obalových odpadech (PPWR).</w:t>
      </w:r>
    </w:p>
    <w:p w14:paraId="4A9CB32E" w14:textId="39A61716" w:rsidR="00091B84" w:rsidRDefault="00091B84" w:rsidP="00091B84">
      <w:pPr>
        <w:pStyle w:val="Odstavecseseznamem"/>
        <w:ind w:left="1080"/>
      </w:pPr>
      <w:r>
        <w:t>Podle čl.5, čl.6. ods.2, čl.10, čl.15.</w:t>
      </w:r>
    </w:p>
    <w:p w14:paraId="626F4B97" w14:textId="56B4FC2D" w:rsidR="00091B84" w:rsidRDefault="00091B84" w:rsidP="00091B84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Odkazy na příslušné harmonizované normy nebo technické specifikace:</w:t>
      </w:r>
    </w:p>
    <w:p w14:paraId="108BEFBE" w14:textId="3AD98BD3" w:rsidR="00091B84" w:rsidRPr="00EF4C97" w:rsidRDefault="00091B84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Posouzení shody bylo provedeno v souladu s </w:t>
      </w:r>
      <w:r>
        <w:rPr>
          <w:b/>
          <w:bCs/>
        </w:rPr>
        <w:t xml:space="preserve">Modulem A (interní kontrola výroby) </w:t>
      </w:r>
      <w:r>
        <w:t xml:space="preserve">podle Přílohy VII </w:t>
      </w:r>
      <w:r w:rsidR="00EF4C97">
        <w:t>N</w:t>
      </w:r>
      <w:r>
        <w:t>ařízení</w:t>
      </w:r>
      <w:r w:rsidR="00EF4C97">
        <w:t xml:space="preserve"> (EU) 2025/40</w:t>
      </w:r>
    </w:p>
    <w:p w14:paraId="69D5C757" w14:textId="76C16A7B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13428:2004 – Minimalizace obalu – prevence snižování u zdroje</w:t>
      </w:r>
    </w:p>
    <w:p w14:paraId="3B93CE40" w14:textId="6A75ECD4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EN 13430:2004 – Obaly vhodné na materiálovou recyklaci</w:t>
      </w:r>
    </w:p>
    <w:p w14:paraId="58410056" w14:textId="1D59DD5F" w:rsidR="00EF4C97" w:rsidRPr="00EF4C97" w:rsidRDefault="00EF4C97" w:rsidP="00091B84">
      <w:pPr>
        <w:pStyle w:val="Odstavecseseznamem"/>
        <w:numPr>
          <w:ilvl w:val="0"/>
          <w:numId w:val="3"/>
        </w:numPr>
        <w:rPr>
          <w:b/>
          <w:bCs/>
        </w:rPr>
      </w:pPr>
      <w:r>
        <w:t>Technická dokumentace podle přílohy VII Nařízení (EU) 2025/40;</w:t>
      </w:r>
    </w:p>
    <w:p w14:paraId="4E9F01DA" w14:textId="5DDC5F97" w:rsidR="00EF4C97" w:rsidRDefault="00EF4C97" w:rsidP="00091B84">
      <w:pPr>
        <w:pStyle w:val="Odstavecseseznamem"/>
        <w:numPr>
          <w:ilvl w:val="0"/>
          <w:numId w:val="3"/>
        </w:numPr>
      </w:pPr>
      <w:r w:rsidRPr="00EF4C97">
        <w:t>Technická dokumentace</w:t>
      </w:r>
      <w:r>
        <w:t xml:space="preserve"> výrobce kartonu používaného při výrobě; prohlášení o materiálovém složení.</w:t>
      </w:r>
    </w:p>
    <w:p w14:paraId="04C2B420" w14:textId="55B936D7" w:rsidR="00EF4C97" w:rsidRDefault="00EF4C97" w:rsidP="00EF4C97">
      <w:pPr>
        <w:pStyle w:val="Odstavecseseznamem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Doplňující informace: </w:t>
      </w:r>
    </w:p>
    <w:p w14:paraId="7F2EF64A" w14:textId="76A15A28" w:rsidR="00EF4C97" w:rsidRDefault="00EF4C97" w:rsidP="00EF4C97">
      <w:pPr>
        <w:pStyle w:val="Odstavecseseznamem"/>
      </w:pPr>
      <w:r>
        <w:t>Výrobek splňuje limity pro obsah těžkých kovů do 100mg/kg a respektuje zákaz používání PFAS látek podle článku 5 Nařízení PPWR.</w:t>
      </w:r>
    </w:p>
    <w:p w14:paraId="2E96EC3E" w14:textId="77777777" w:rsidR="00EF4C97" w:rsidRDefault="00EF4C97" w:rsidP="00EF4C97"/>
    <w:p w14:paraId="0AF6C4B3" w14:textId="77777777" w:rsidR="00EF4C97" w:rsidRDefault="00EF4C97" w:rsidP="00EF4C97"/>
    <w:p w14:paraId="5B248BEF" w14:textId="0B86FBCE" w:rsidR="00EF4C97" w:rsidRDefault="00EF4C97" w:rsidP="00EF4C97">
      <w:r>
        <w:t>V Kamenickém Šenově dne 1.8.2026</w:t>
      </w:r>
    </w:p>
    <w:p w14:paraId="6B758523" w14:textId="34C226B6" w:rsidR="00EF4C97" w:rsidRDefault="00EF4C97" w:rsidP="00EF4C97">
      <w:r>
        <w:t>Miroslav Bajgar</w:t>
      </w:r>
    </w:p>
    <w:p w14:paraId="05F16ED0" w14:textId="77777777" w:rsidR="00EF4C97" w:rsidRDefault="00EF4C97" w:rsidP="00EF4C97"/>
    <w:p w14:paraId="7A9DF29E" w14:textId="56EBF69F" w:rsidR="00EF4C97" w:rsidRPr="00EF4C97" w:rsidRDefault="00EF4C97" w:rsidP="00EF4C97">
      <w:r>
        <w:rPr>
          <w:noProof/>
        </w:rPr>
        <w:drawing>
          <wp:inline distT="0" distB="0" distL="0" distR="0" wp14:anchorId="35611F02" wp14:editId="285D02C3">
            <wp:extent cx="1844675" cy="993913"/>
            <wp:effectExtent l="0" t="0" r="3175" b="0"/>
            <wp:docPr id="176581188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11889" name="Obrázek 176581188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693" cy="100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4C97" w:rsidRPr="00EF4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1217C"/>
    <w:multiLevelType w:val="hybridMultilevel"/>
    <w:tmpl w:val="04E88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30FC8"/>
    <w:multiLevelType w:val="hybridMultilevel"/>
    <w:tmpl w:val="2B70EC0E"/>
    <w:lvl w:ilvl="0" w:tplc="F2D20C5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F8C7417"/>
    <w:multiLevelType w:val="hybridMultilevel"/>
    <w:tmpl w:val="A3F68E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738095">
    <w:abstractNumId w:val="0"/>
  </w:num>
  <w:num w:numId="2" w16cid:durableId="1892838662">
    <w:abstractNumId w:val="2"/>
  </w:num>
  <w:num w:numId="3" w16cid:durableId="1222448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44"/>
    <w:rsid w:val="00091B84"/>
    <w:rsid w:val="000B2AA9"/>
    <w:rsid w:val="0010459C"/>
    <w:rsid w:val="002C0A64"/>
    <w:rsid w:val="003E2674"/>
    <w:rsid w:val="00545B44"/>
    <w:rsid w:val="008628F1"/>
    <w:rsid w:val="009D1955"/>
    <w:rsid w:val="009F3FB3"/>
    <w:rsid w:val="00D120BF"/>
    <w:rsid w:val="00E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C8F5"/>
  <w15:chartTrackingRefBased/>
  <w15:docId w15:val="{C10393C5-CDE9-44F8-AFFC-A6267120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5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5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5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5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5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5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5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5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5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5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5B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5B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5B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5B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5B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5B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5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5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5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5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5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5B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5B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5B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5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5B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5B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2026-10-05T07:41:00Z</dcterms:created>
  <dcterms:modified xsi:type="dcterms:W3CDTF">2026-10-05T07:41:00Z</dcterms:modified>
</cp:coreProperties>
</file>