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4BA5" w14:textId="1D55B5ED" w:rsidR="0010459C" w:rsidRDefault="003C241C" w:rsidP="003C24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E274C49" w14:textId="054DCE4F" w:rsidR="003C241C" w:rsidRDefault="003C241C" w:rsidP="003C241C">
      <w:r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0C2C5DC6" w14:textId="5CB33E1F" w:rsidR="003C241C" w:rsidRPr="007C12B0" w:rsidRDefault="007C12B0" w:rsidP="007C12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3C241C" w:rsidRPr="007C12B0">
        <w:rPr>
          <w:b/>
          <w:bCs/>
          <w:sz w:val="32"/>
          <w:szCs w:val="32"/>
        </w:rPr>
        <w:t>Identifikace výrobku a účel použití</w:t>
      </w:r>
    </w:p>
    <w:p w14:paraId="6396C964" w14:textId="77777777" w:rsidR="003C241C" w:rsidRDefault="003C241C" w:rsidP="003C241C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C241C" w14:paraId="4D50878A" w14:textId="77777777" w:rsidTr="00631843">
        <w:tc>
          <w:tcPr>
            <w:tcW w:w="2972" w:type="dxa"/>
          </w:tcPr>
          <w:p w14:paraId="5D62A657" w14:textId="13341882" w:rsidR="003C241C" w:rsidRDefault="003C241C" w:rsidP="00631843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2C9438B7" w14:textId="5DE791B8" w:rsidR="003C241C" w:rsidRDefault="003C241C" w:rsidP="00631843">
            <w:pPr>
              <w:jc w:val="center"/>
            </w:pPr>
            <w:r>
              <w:t>Popis výrobku</w:t>
            </w:r>
          </w:p>
        </w:tc>
      </w:tr>
      <w:tr w:rsidR="003C241C" w14:paraId="3F672590" w14:textId="77777777" w:rsidTr="00631843">
        <w:tc>
          <w:tcPr>
            <w:tcW w:w="2972" w:type="dxa"/>
          </w:tcPr>
          <w:p w14:paraId="256CA8C7" w14:textId="3BC35C69" w:rsidR="003C241C" w:rsidRDefault="001F4151" w:rsidP="00631843">
            <w:pPr>
              <w:spacing w:before="120"/>
              <w:jc w:val="center"/>
            </w:pPr>
            <w:r>
              <w:t>f</w:t>
            </w:r>
            <w:r w:rsidR="00631843">
              <w:t>p</w:t>
            </w:r>
            <w:r>
              <w:t>1</w:t>
            </w:r>
          </w:p>
        </w:tc>
        <w:tc>
          <w:tcPr>
            <w:tcW w:w="6090" w:type="dxa"/>
          </w:tcPr>
          <w:p w14:paraId="6846FE73" w14:textId="77777777" w:rsidR="00AE2992" w:rsidRDefault="001F4151" w:rsidP="00631843">
            <w:pPr>
              <w:spacing w:before="120"/>
              <w:jc w:val="center"/>
            </w:pPr>
            <w:r w:rsidRPr="001F4151">
              <w:t>Folie potravinářská 30cm/300m/1ks/4ks</w:t>
            </w:r>
          </w:p>
          <w:p w14:paraId="5493A67E" w14:textId="5AFEA539" w:rsidR="001F4151" w:rsidRDefault="001F4151" w:rsidP="00631843">
            <w:pPr>
              <w:spacing w:before="120"/>
              <w:jc w:val="center"/>
            </w:pPr>
          </w:p>
        </w:tc>
      </w:tr>
    </w:tbl>
    <w:p w14:paraId="0CDAFA46" w14:textId="69F47E1B" w:rsidR="003C241C" w:rsidRDefault="003C241C" w:rsidP="003C241C"/>
    <w:p w14:paraId="508416AF" w14:textId="36A23E7B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Název výrobku</w:t>
      </w:r>
      <w:r>
        <w:t xml:space="preserve">: </w:t>
      </w:r>
      <w:r w:rsidR="00166A07">
        <w:t>Potravinová folie LDPE</w:t>
      </w:r>
    </w:p>
    <w:p w14:paraId="3368B0A2" w14:textId="4EAB0427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Technická specifikace</w:t>
      </w:r>
      <w:r>
        <w:t xml:space="preserve">: </w:t>
      </w:r>
      <w:r w:rsidR="00166A07">
        <w:t>délka: 240-500m, šíře materiálu:300-600mm, síla materiálu: 8-12</w:t>
      </w:r>
      <w:r w:rsidR="00166A07">
        <w:rPr>
          <w:rFonts w:eastAsia="Cambria Math"/>
        </w:rPr>
        <w:t>µm</w:t>
      </w:r>
    </w:p>
    <w:p w14:paraId="656B8438" w14:textId="044FB858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Země původu vstupní suroviny</w:t>
      </w:r>
      <w:r>
        <w:t>: EU (Česká republika</w:t>
      </w:r>
      <w:r w:rsidR="00166A07">
        <w:t>, Polsko</w:t>
      </w:r>
      <w:r>
        <w:t>)</w:t>
      </w:r>
    </w:p>
    <w:p w14:paraId="59FD0630" w14:textId="77777777" w:rsidR="00166A07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Účel použití</w:t>
      </w:r>
      <w:r>
        <w:t xml:space="preserve">: Materiál může přijít do přímého styku s potravinami obsahující tuk, vodu a se suchými </w:t>
      </w:r>
      <w:r w:rsidR="00166A07">
        <w:t xml:space="preserve">a kyselými </w:t>
      </w:r>
      <w:r>
        <w:t>potravinami</w:t>
      </w:r>
      <w:r w:rsidR="00166A07">
        <w:t>. Výrobek je bezpečný k balení potravin dlouhodobě nad 30 dní při pokojové teplotě a nižší, včetně zamražení. Lze použít do 30 dnů při 40°C, při zahřátí na 70°C po dobu až 2 hodin, nebo při zahřátí na 100°C po dobu až 10 minut se všemi typy potravin.Výrobek neovlivňuje organoleptické vlastnosti potravin.</w:t>
      </w:r>
    </w:p>
    <w:p w14:paraId="5A52A7E1" w14:textId="77777777" w:rsidR="00166A07" w:rsidRPr="00166A07" w:rsidRDefault="00166A07" w:rsidP="00166A07">
      <w:pPr>
        <w:pStyle w:val="Odstavecseseznamem"/>
      </w:pPr>
    </w:p>
    <w:p w14:paraId="0998DD46" w14:textId="5AE33AC6" w:rsidR="003C241C" w:rsidRPr="00166A07" w:rsidRDefault="008C7F00" w:rsidP="00166A07">
      <w:r w:rsidRPr="00166A07">
        <w:rPr>
          <w:b/>
          <w:bCs/>
          <w:sz w:val="32"/>
          <w:szCs w:val="32"/>
        </w:rPr>
        <w:t>2.</w:t>
      </w:r>
      <w:r w:rsidR="007C12B0" w:rsidRPr="00166A07">
        <w:rPr>
          <w:b/>
          <w:bCs/>
          <w:sz w:val="32"/>
          <w:szCs w:val="32"/>
        </w:rPr>
        <w:t xml:space="preserve"> </w:t>
      </w:r>
      <w:r w:rsidRPr="00166A07">
        <w:rPr>
          <w:b/>
          <w:bCs/>
          <w:sz w:val="32"/>
          <w:szCs w:val="32"/>
        </w:rPr>
        <w:t>Prohlášení o shodě s předpisy</w:t>
      </w:r>
    </w:p>
    <w:p w14:paraId="0A3B3F67" w14:textId="786C4B71" w:rsidR="008C7F00" w:rsidRDefault="008C7F00" w:rsidP="003C241C">
      <w:r>
        <w:t>Výrobce na svou výhradní odpovědnost prohlašuje, že výše popsaný výrobek je ve shodě s následujícími předpisy:</w:t>
      </w:r>
    </w:p>
    <w:p w14:paraId="5AB6D24B" w14:textId="4CEC5CFB" w:rsidR="008C7F00" w:rsidRDefault="008C7F00" w:rsidP="008C7F00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znění.</w:t>
      </w:r>
    </w:p>
    <w:p w14:paraId="02201F48" w14:textId="28E3583D" w:rsidR="008C7F00" w:rsidRDefault="008C7F00" w:rsidP="008C7F00">
      <w:pPr>
        <w:pStyle w:val="Odstavecseseznamem"/>
        <w:numPr>
          <w:ilvl w:val="0"/>
          <w:numId w:val="1"/>
        </w:numPr>
      </w:pPr>
      <w:r>
        <w:t>Nařízení Komise (EU) č.10/2011</w:t>
      </w:r>
      <w:r w:rsidR="00166A07">
        <w:t xml:space="preserve"> o materiálech a předmětech z plastů určených pro styk s potravinami </w:t>
      </w:r>
      <w:r>
        <w:t>v aktualizovaném znění</w:t>
      </w:r>
    </w:p>
    <w:p w14:paraId="228F8481" w14:textId="42C641B1" w:rsidR="00166A07" w:rsidRDefault="00166A07" w:rsidP="008C7F00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znění.</w:t>
      </w:r>
    </w:p>
    <w:p w14:paraId="19AB123F" w14:textId="7D3F2B47" w:rsidR="00166A07" w:rsidRDefault="00166A07" w:rsidP="008C7F00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01AF5545" w14:textId="124FB8F5" w:rsidR="00166A07" w:rsidRDefault="00166A07" w:rsidP="008C7F00">
      <w:pPr>
        <w:pStyle w:val="Odstavecseseznamem"/>
        <w:numPr>
          <w:ilvl w:val="0"/>
          <w:numId w:val="1"/>
        </w:numPr>
      </w:pPr>
      <w:r>
        <w:t>Zákon č.258/2000 Sb. o ochraně veřejného zdraví v aktualizovaném znění.</w:t>
      </w:r>
    </w:p>
    <w:p w14:paraId="5438A620" w14:textId="03C34417" w:rsidR="00166A07" w:rsidRDefault="00166A07" w:rsidP="008C7F00">
      <w:pPr>
        <w:pStyle w:val="Odstavecseseznamem"/>
        <w:numPr>
          <w:ilvl w:val="0"/>
          <w:numId w:val="1"/>
        </w:numPr>
      </w:pPr>
      <w:r>
        <w:t>Vyhláška Ministerstva zdravotnictví č.28/2001 Sb. o hygienických požadavcích na výrobky určené pro styk s potravinami v aktualizovaném znění.</w:t>
      </w:r>
    </w:p>
    <w:p w14:paraId="3179761E" w14:textId="053E12C6" w:rsidR="00166A07" w:rsidRDefault="00166A07" w:rsidP="008C7F00">
      <w:pPr>
        <w:pStyle w:val="Odstavecseseznamem"/>
        <w:numPr>
          <w:ilvl w:val="0"/>
          <w:numId w:val="1"/>
        </w:numPr>
      </w:pPr>
      <w:r>
        <w:t>Předpisy pro technické požadavky: Zákon č.22/1997 Sb. a NV č.173/1997 Sb.</w:t>
      </w:r>
    </w:p>
    <w:p w14:paraId="1FC12D90" w14:textId="77777777" w:rsidR="00166A07" w:rsidRDefault="00166A07" w:rsidP="00166A07">
      <w:pPr>
        <w:ind w:left="360"/>
      </w:pPr>
    </w:p>
    <w:p w14:paraId="0D898661" w14:textId="0B49065C" w:rsidR="00C94960" w:rsidRDefault="00C94960" w:rsidP="00C94960"/>
    <w:p w14:paraId="43017405" w14:textId="2824C63D" w:rsidR="00C94960" w:rsidRDefault="00C9496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Výsledky testů a analýz (Migrační testy a čistota kovu)</w:t>
      </w:r>
    </w:p>
    <w:p w14:paraId="15CB9408" w14:textId="247702D1" w:rsidR="00C94960" w:rsidRDefault="00C94960" w:rsidP="00C94960">
      <w:r>
        <w:t xml:space="preserve">Níže uvedené výsledky vycházejí z protokolů nezávislých akreditovaných laboratoří a </w:t>
      </w:r>
      <w:r w:rsidR="007F4775">
        <w:t>potvrzují shodu limitů specifické migrace dle Nařízení (EU) č.10/2011.</w:t>
      </w:r>
    </w:p>
    <w:p w14:paraId="1FEDAF7A" w14:textId="39FAA005" w:rsidR="00C94960" w:rsidRDefault="00C9496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7C12B0">
        <w:rPr>
          <w:b/>
          <w:bCs/>
          <w:sz w:val="28"/>
          <w:szCs w:val="28"/>
        </w:rPr>
        <w:t xml:space="preserve"> </w:t>
      </w:r>
      <w:r w:rsidR="007F4775">
        <w:rPr>
          <w:b/>
          <w:bCs/>
          <w:sz w:val="28"/>
          <w:szCs w:val="28"/>
        </w:rPr>
        <w:t>Specifická migrace prvků (Migrační testy)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7C12B0" w:rsidRPr="007F4775" w14:paraId="0B95FB1D" w14:textId="77777777" w:rsidTr="007C12B0">
        <w:tc>
          <w:tcPr>
            <w:tcW w:w="2689" w:type="dxa"/>
          </w:tcPr>
          <w:p w14:paraId="53604D00" w14:textId="4368F2E0" w:rsidR="007C12B0" w:rsidRPr="007F4775" w:rsidRDefault="007F4775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Ukazatel (prvek)</w:t>
            </w:r>
          </w:p>
        </w:tc>
        <w:tc>
          <w:tcPr>
            <w:tcW w:w="1841" w:type="dxa"/>
          </w:tcPr>
          <w:p w14:paraId="3076D05E" w14:textId="1D891D22" w:rsidR="007C12B0" w:rsidRPr="007F4775" w:rsidRDefault="007C12B0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Jednotka</w:t>
            </w:r>
          </w:p>
        </w:tc>
        <w:tc>
          <w:tcPr>
            <w:tcW w:w="2266" w:type="dxa"/>
          </w:tcPr>
          <w:p w14:paraId="5924780B" w14:textId="76BE7360" w:rsidR="007C12B0" w:rsidRPr="007F4775" w:rsidRDefault="007C12B0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Zjištěná hodnota</w:t>
            </w:r>
          </w:p>
        </w:tc>
        <w:tc>
          <w:tcPr>
            <w:tcW w:w="2266" w:type="dxa"/>
          </w:tcPr>
          <w:p w14:paraId="5F46B678" w14:textId="28BFD294" w:rsidR="007F4775" w:rsidRPr="007F4775" w:rsidRDefault="007C12B0" w:rsidP="007F4775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Limit (</w:t>
            </w:r>
            <w:r w:rsidR="007F4775" w:rsidRPr="007F4775">
              <w:rPr>
                <w:b/>
                <w:bCs/>
              </w:rPr>
              <w:t>Nař.10/2011)</w:t>
            </w:r>
          </w:p>
          <w:p w14:paraId="671E2C4A" w14:textId="2C3A65A0" w:rsidR="007C12B0" w:rsidRPr="007F4775" w:rsidRDefault="007C12B0" w:rsidP="007C12B0">
            <w:pPr>
              <w:jc w:val="center"/>
              <w:rPr>
                <w:b/>
                <w:bCs/>
              </w:rPr>
            </w:pPr>
          </w:p>
        </w:tc>
      </w:tr>
      <w:tr w:rsidR="007C12B0" w:rsidRPr="007F4775" w14:paraId="5C702662" w14:textId="77777777" w:rsidTr="007C12B0">
        <w:tc>
          <w:tcPr>
            <w:tcW w:w="2689" w:type="dxa"/>
          </w:tcPr>
          <w:p w14:paraId="13CF2E0D" w14:textId="354CA625" w:rsidR="007C12B0" w:rsidRPr="007F4775" w:rsidRDefault="007F4775" w:rsidP="007C12B0">
            <w:pPr>
              <w:jc w:val="center"/>
            </w:pPr>
            <w:r>
              <w:t>H</w:t>
            </w:r>
            <w:r w:rsidR="007C12B0" w:rsidRPr="007F4775">
              <w:t>liník (Al)</w:t>
            </w:r>
          </w:p>
        </w:tc>
        <w:tc>
          <w:tcPr>
            <w:tcW w:w="1841" w:type="dxa"/>
          </w:tcPr>
          <w:p w14:paraId="0E266A23" w14:textId="17292E23" w:rsidR="007C12B0" w:rsidRPr="007F4775" w:rsidRDefault="007F4775" w:rsidP="007F4775">
            <w:pPr>
              <w:jc w:val="center"/>
            </w:pPr>
            <w:r>
              <w:t>mg/kg</w:t>
            </w:r>
          </w:p>
        </w:tc>
        <w:tc>
          <w:tcPr>
            <w:tcW w:w="2266" w:type="dxa"/>
          </w:tcPr>
          <w:p w14:paraId="72C28A24" w14:textId="358F2E58" w:rsidR="007C12B0" w:rsidRPr="007F4775" w:rsidRDefault="007F4775" w:rsidP="007C12B0">
            <w:pPr>
              <w:jc w:val="center"/>
            </w:pPr>
            <w:r>
              <w:t>&lt;0,01</w:t>
            </w:r>
          </w:p>
        </w:tc>
        <w:tc>
          <w:tcPr>
            <w:tcW w:w="2266" w:type="dxa"/>
          </w:tcPr>
          <w:p w14:paraId="2C3A8795" w14:textId="24A9DB42" w:rsidR="007C12B0" w:rsidRPr="007F4775" w:rsidRDefault="007F4775" w:rsidP="007C12B0">
            <w:pPr>
              <w:jc w:val="center"/>
            </w:pPr>
            <w:r>
              <w:t>max.1,00</w:t>
            </w:r>
          </w:p>
        </w:tc>
      </w:tr>
      <w:tr w:rsidR="007F4775" w:rsidRPr="007F4775" w14:paraId="686FEDDB" w14:textId="77777777" w:rsidTr="007C12B0">
        <w:tc>
          <w:tcPr>
            <w:tcW w:w="2689" w:type="dxa"/>
          </w:tcPr>
          <w:p w14:paraId="18B43089" w14:textId="0EE05E28" w:rsidR="007F4775" w:rsidRPr="007F4775" w:rsidRDefault="007F4775" w:rsidP="007F4775">
            <w:pPr>
              <w:jc w:val="center"/>
            </w:pPr>
            <w:r>
              <w:t>Baryum (Ba)</w:t>
            </w:r>
          </w:p>
        </w:tc>
        <w:tc>
          <w:tcPr>
            <w:tcW w:w="1841" w:type="dxa"/>
          </w:tcPr>
          <w:p w14:paraId="53B6ABFE" w14:textId="255FF9E3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21F12044" w14:textId="6355DECC" w:rsidR="007F4775" w:rsidRPr="007F4775" w:rsidRDefault="007F4775" w:rsidP="007F4775">
            <w:pPr>
              <w:jc w:val="center"/>
            </w:pPr>
            <w:r>
              <w:t>&lt;0,02</w:t>
            </w:r>
          </w:p>
        </w:tc>
        <w:tc>
          <w:tcPr>
            <w:tcW w:w="2266" w:type="dxa"/>
          </w:tcPr>
          <w:p w14:paraId="3A6FA73F" w14:textId="6535BA5E" w:rsidR="007F4775" w:rsidRPr="007F4775" w:rsidRDefault="007F4775" w:rsidP="007F4775">
            <w:pPr>
              <w:jc w:val="center"/>
            </w:pPr>
            <w:r>
              <w:t>max.1,00</w:t>
            </w:r>
          </w:p>
        </w:tc>
      </w:tr>
      <w:tr w:rsidR="007F4775" w:rsidRPr="007F4775" w14:paraId="3606E294" w14:textId="77777777" w:rsidTr="007C12B0">
        <w:tc>
          <w:tcPr>
            <w:tcW w:w="2689" w:type="dxa"/>
          </w:tcPr>
          <w:p w14:paraId="51F19906" w14:textId="71503217" w:rsidR="007F4775" w:rsidRPr="007F4775" w:rsidRDefault="007F4775" w:rsidP="007F4775">
            <w:pPr>
              <w:jc w:val="center"/>
            </w:pPr>
            <w:r>
              <w:t>Měď (Cu)</w:t>
            </w:r>
          </w:p>
        </w:tc>
        <w:tc>
          <w:tcPr>
            <w:tcW w:w="1841" w:type="dxa"/>
          </w:tcPr>
          <w:p w14:paraId="3C885731" w14:textId="6E0241B1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5585CEBD" w14:textId="1BFF496C" w:rsidR="007F4775" w:rsidRPr="007F4775" w:rsidRDefault="007F4775" w:rsidP="007F4775">
            <w:pPr>
              <w:jc w:val="center"/>
            </w:pPr>
            <w:r>
              <w:t>&lt;0,005</w:t>
            </w:r>
          </w:p>
        </w:tc>
        <w:tc>
          <w:tcPr>
            <w:tcW w:w="2266" w:type="dxa"/>
          </w:tcPr>
          <w:p w14:paraId="0958FDA2" w14:textId="5C4129B5" w:rsidR="007F4775" w:rsidRPr="007F4775" w:rsidRDefault="007F4775" w:rsidP="007F4775">
            <w:pPr>
              <w:jc w:val="center"/>
            </w:pPr>
            <w:r>
              <w:t>max.5,00</w:t>
            </w:r>
          </w:p>
        </w:tc>
      </w:tr>
      <w:tr w:rsidR="007F4775" w:rsidRPr="007F4775" w14:paraId="3E1C0F4F" w14:textId="77777777" w:rsidTr="007C12B0">
        <w:tc>
          <w:tcPr>
            <w:tcW w:w="2689" w:type="dxa"/>
          </w:tcPr>
          <w:p w14:paraId="73C77CC7" w14:textId="6D9D25C5" w:rsidR="007F4775" w:rsidRPr="007F4775" w:rsidRDefault="007F4775" w:rsidP="007F4775">
            <w:pPr>
              <w:jc w:val="center"/>
            </w:pPr>
            <w:r>
              <w:t>Železo (Fe)</w:t>
            </w:r>
          </w:p>
        </w:tc>
        <w:tc>
          <w:tcPr>
            <w:tcW w:w="1841" w:type="dxa"/>
          </w:tcPr>
          <w:p w14:paraId="470AD9C6" w14:textId="679F2766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065167F6" w14:textId="1093A952" w:rsidR="007F4775" w:rsidRPr="007F4775" w:rsidRDefault="007F4775" w:rsidP="007F4775">
            <w:pPr>
              <w:jc w:val="center"/>
            </w:pPr>
            <w:r>
              <w:t>&lt; 0,02</w:t>
            </w:r>
          </w:p>
        </w:tc>
        <w:tc>
          <w:tcPr>
            <w:tcW w:w="2266" w:type="dxa"/>
          </w:tcPr>
          <w:p w14:paraId="7C0DF279" w14:textId="0CB374DD" w:rsidR="007F4775" w:rsidRPr="007F4775" w:rsidRDefault="007F4775" w:rsidP="007F4775">
            <w:pPr>
              <w:jc w:val="center"/>
            </w:pPr>
            <w:r>
              <w:t>max.48,0</w:t>
            </w:r>
          </w:p>
        </w:tc>
      </w:tr>
      <w:tr w:rsidR="007F4775" w:rsidRPr="007F4775" w14:paraId="68FAEE54" w14:textId="77777777" w:rsidTr="007C12B0">
        <w:tc>
          <w:tcPr>
            <w:tcW w:w="2689" w:type="dxa"/>
          </w:tcPr>
          <w:p w14:paraId="0A872468" w14:textId="55D4424A" w:rsidR="007F4775" w:rsidRPr="007F4775" w:rsidRDefault="007F4775" w:rsidP="007F4775">
            <w:pPr>
              <w:jc w:val="center"/>
            </w:pPr>
            <w:r>
              <w:t>Zinek (Zn)</w:t>
            </w:r>
          </w:p>
        </w:tc>
        <w:tc>
          <w:tcPr>
            <w:tcW w:w="1841" w:type="dxa"/>
          </w:tcPr>
          <w:p w14:paraId="7D8C51A4" w14:textId="5FB756E2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0B24F2B3" w14:textId="474D9269" w:rsidR="007F4775" w:rsidRPr="007F4775" w:rsidRDefault="007F4775" w:rsidP="007F4775">
            <w:pPr>
              <w:jc w:val="center"/>
            </w:pPr>
            <w:r>
              <w:t>0,41</w:t>
            </w:r>
          </w:p>
        </w:tc>
        <w:tc>
          <w:tcPr>
            <w:tcW w:w="2266" w:type="dxa"/>
          </w:tcPr>
          <w:p w14:paraId="237F62B8" w14:textId="49CF2678" w:rsidR="007F4775" w:rsidRPr="007F4775" w:rsidRDefault="007F4775" w:rsidP="007F4775">
            <w:pPr>
              <w:jc w:val="center"/>
            </w:pPr>
            <w:r>
              <w:t>max.5,00</w:t>
            </w:r>
          </w:p>
        </w:tc>
      </w:tr>
    </w:tbl>
    <w:p w14:paraId="0CA6BB24" w14:textId="77777777" w:rsidR="00C94960" w:rsidRDefault="00C94960" w:rsidP="00C94960">
      <w:pPr>
        <w:rPr>
          <w:sz w:val="28"/>
          <w:szCs w:val="28"/>
        </w:rPr>
      </w:pPr>
    </w:p>
    <w:p w14:paraId="56BAC816" w14:textId="5AC8CB7F" w:rsidR="007C12B0" w:rsidRDefault="007C12B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 Specifická migrace </w:t>
      </w:r>
      <w:r w:rsidR="00AE422B">
        <w:rPr>
          <w:b/>
          <w:bCs/>
          <w:sz w:val="28"/>
          <w:szCs w:val="28"/>
        </w:rPr>
        <w:t xml:space="preserve">toxických </w:t>
      </w:r>
      <w:r>
        <w:rPr>
          <w:b/>
          <w:bCs/>
          <w:sz w:val="28"/>
          <w:szCs w:val="28"/>
        </w:rPr>
        <w:t xml:space="preserve">těžkých kovů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690"/>
        <w:gridCol w:w="2266"/>
      </w:tblGrid>
      <w:tr w:rsidR="007C12B0" w14:paraId="3BD837F2" w14:textId="77777777" w:rsidTr="007C12B0">
        <w:tc>
          <w:tcPr>
            <w:tcW w:w="2689" w:type="dxa"/>
          </w:tcPr>
          <w:p w14:paraId="12B85BAB" w14:textId="098FDB3C" w:rsidR="007C12B0" w:rsidRPr="00A023FF" w:rsidRDefault="00AE422B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Ukazatel (prvek)</w:t>
            </w:r>
          </w:p>
        </w:tc>
        <w:tc>
          <w:tcPr>
            <w:tcW w:w="1417" w:type="dxa"/>
          </w:tcPr>
          <w:p w14:paraId="45A1770D" w14:textId="07CAC884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690" w:type="dxa"/>
          </w:tcPr>
          <w:p w14:paraId="5E6115F2" w14:textId="0E4A63AD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4D93D827" w14:textId="6ABF8BBE" w:rsidR="007C12B0" w:rsidRPr="00A023FF" w:rsidRDefault="00AE422B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Závěr</w:t>
            </w:r>
          </w:p>
        </w:tc>
      </w:tr>
      <w:tr w:rsidR="007C12B0" w14:paraId="1B43577F" w14:textId="77777777" w:rsidTr="007C12B0">
        <w:tc>
          <w:tcPr>
            <w:tcW w:w="2689" w:type="dxa"/>
          </w:tcPr>
          <w:p w14:paraId="70E70857" w14:textId="05843C1D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 (As)</w:t>
            </w:r>
          </w:p>
        </w:tc>
        <w:tc>
          <w:tcPr>
            <w:tcW w:w="1417" w:type="dxa"/>
          </w:tcPr>
          <w:p w14:paraId="6A37F21B" w14:textId="5CF101C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7F4FE36D" w14:textId="3AF19FE5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36D4C2D6" w14:textId="41F83F2C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503F15BF" w14:textId="77777777" w:rsidTr="007C12B0">
        <w:tc>
          <w:tcPr>
            <w:tcW w:w="2689" w:type="dxa"/>
          </w:tcPr>
          <w:p w14:paraId="01806F1E" w14:textId="152DAF1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Olovo (Pb)</w:t>
            </w:r>
          </w:p>
        </w:tc>
        <w:tc>
          <w:tcPr>
            <w:tcW w:w="1417" w:type="dxa"/>
          </w:tcPr>
          <w:p w14:paraId="37338C6B" w14:textId="790E09A4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4F9EB964" w14:textId="0EBA8F2F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173B1270" w14:textId="5D0DBA34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1DDDDE6E" w14:textId="77777777" w:rsidTr="007C12B0">
        <w:tc>
          <w:tcPr>
            <w:tcW w:w="2689" w:type="dxa"/>
          </w:tcPr>
          <w:p w14:paraId="1F323008" w14:textId="4C6E0F2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Kadmium (Cd)</w:t>
            </w:r>
          </w:p>
        </w:tc>
        <w:tc>
          <w:tcPr>
            <w:tcW w:w="1417" w:type="dxa"/>
          </w:tcPr>
          <w:p w14:paraId="63696F1B" w14:textId="12181CF7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5ED85498" w14:textId="7B9AA446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2C3239BD" w14:textId="00646081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21FF0158" w14:textId="77777777" w:rsidTr="007C12B0">
        <w:trPr>
          <w:trHeight w:val="70"/>
        </w:trPr>
        <w:tc>
          <w:tcPr>
            <w:tcW w:w="2689" w:type="dxa"/>
          </w:tcPr>
          <w:p w14:paraId="63AAE279" w14:textId="487B2D8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Rtuť (Hg)</w:t>
            </w:r>
          </w:p>
        </w:tc>
        <w:tc>
          <w:tcPr>
            <w:tcW w:w="1417" w:type="dxa"/>
          </w:tcPr>
          <w:p w14:paraId="2DBF24DC" w14:textId="44331452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18F5CACA" w14:textId="3DD3435A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28716A12" w14:textId="5CD2F22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</w:tbl>
    <w:p w14:paraId="7B68990D" w14:textId="77777777" w:rsidR="007C12B0" w:rsidRDefault="007C12B0" w:rsidP="00C94960">
      <w:pPr>
        <w:rPr>
          <w:b/>
          <w:bCs/>
          <w:sz w:val="28"/>
          <w:szCs w:val="28"/>
        </w:rPr>
      </w:pPr>
    </w:p>
    <w:p w14:paraId="6A571623" w14:textId="4A6943F7" w:rsidR="007C12B0" w:rsidRDefault="007C12B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Posouzení dle norem o obalech (PPWR a související ČSN)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12B0" w14:paraId="41A3B81E" w14:textId="77777777" w:rsidTr="007C12B0">
        <w:tc>
          <w:tcPr>
            <w:tcW w:w="3020" w:type="dxa"/>
          </w:tcPr>
          <w:p w14:paraId="2F01C128" w14:textId="5DC9F240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Oblast posouzení</w:t>
            </w:r>
          </w:p>
        </w:tc>
        <w:tc>
          <w:tcPr>
            <w:tcW w:w="3021" w:type="dxa"/>
          </w:tcPr>
          <w:p w14:paraId="715BF657" w14:textId="57677621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Aplikovaná norma</w:t>
            </w:r>
          </w:p>
        </w:tc>
        <w:tc>
          <w:tcPr>
            <w:tcW w:w="3021" w:type="dxa"/>
          </w:tcPr>
          <w:p w14:paraId="342D5C10" w14:textId="77777777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Výsledek/Soulad</w:t>
            </w:r>
          </w:p>
          <w:p w14:paraId="70066D80" w14:textId="4F38174B" w:rsidR="00A023FF" w:rsidRPr="00A023FF" w:rsidRDefault="00A023FF" w:rsidP="00A023FF">
            <w:pPr>
              <w:jc w:val="center"/>
              <w:rPr>
                <w:b/>
                <w:bCs/>
              </w:rPr>
            </w:pPr>
          </w:p>
        </w:tc>
      </w:tr>
      <w:tr w:rsidR="007C12B0" w14:paraId="6D81181A" w14:textId="77777777" w:rsidTr="007C12B0">
        <w:tc>
          <w:tcPr>
            <w:tcW w:w="3020" w:type="dxa"/>
          </w:tcPr>
          <w:p w14:paraId="781E50EF" w14:textId="77777777" w:rsidR="00AE422B" w:rsidRDefault="00A023FF" w:rsidP="00A023FF">
            <w:pPr>
              <w:jc w:val="center"/>
            </w:pPr>
            <w:r w:rsidRPr="00A023FF">
              <w:t>Recyklace materiálu</w:t>
            </w:r>
            <w:r w:rsidR="00AE422B">
              <w:t xml:space="preserve"> </w:t>
            </w:r>
          </w:p>
          <w:p w14:paraId="40DB310A" w14:textId="1BF744FD" w:rsidR="007C12B0" w:rsidRPr="00A023FF" w:rsidRDefault="00AE422B" w:rsidP="00A023FF">
            <w:pPr>
              <w:jc w:val="center"/>
            </w:pPr>
            <w:r>
              <w:t>(PE-LD)</w:t>
            </w:r>
          </w:p>
        </w:tc>
        <w:tc>
          <w:tcPr>
            <w:tcW w:w="3021" w:type="dxa"/>
          </w:tcPr>
          <w:p w14:paraId="33F513D1" w14:textId="49BD2192" w:rsidR="007C12B0" w:rsidRPr="00A023FF" w:rsidRDefault="00A023FF" w:rsidP="00A023FF">
            <w:pPr>
              <w:jc w:val="center"/>
            </w:pPr>
            <w:r>
              <w:t>ČSN EN 13430</w:t>
            </w:r>
          </w:p>
        </w:tc>
        <w:tc>
          <w:tcPr>
            <w:tcW w:w="3021" w:type="dxa"/>
          </w:tcPr>
          <w:p w14:paraId="5C0601D4" w14:textId="4A248140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 w:rsidR="00AE422B">
              <w:rPr>
                <w:b/>
                <w:bCs/>
              </w:rPr>
              <w:t>– v souladu</w:t>
            </w:r>
          </w:p>
        </w:tc>
      </w:tr>
      <w:tr w:rsidR="007C12B0" w14:paraId="0DFA9D7F" w14:textId="77777777" w:rsidTr="007C12B0">
        <w:tc>
          <w:tcPr>
            <w:tcW w:w="3020" w:type="dxa"/>
          </w:tcPr>
          <w:p w14:paraId="0C86817A" w14:textId="698F1A6B" w:rsidR="007C12B0" w:rsidRPr="00A023FF" w:rsidRDefault="00A023FF" w:rsidP="00A023FF">
            <w:pPr>
              <w:jc w:val="center"/>
            </w:pPr>
            <w:r>
              <w:t>Energetické zhodnocení</w:t>
            </w:r>
          </w:p>
        </w:tc>
        <w:tc>
          <w:tcPr>
            <w:tcW w:w="3021" w:type="dxa"/>
          </w:tcPr>
          <w:p w14:paraId="1F21EBAE" w14:textId="5B3DBE51" w:rsidR="007C12B0" w:rsidRPr="00A023FF" w:rsidRDefault="00A023FF" w:rsidP="00A023FF">
            <w:pPr>
              <w:jc w:val="center"/>
            </w:pPr>
            <w:r w:rsidRPr="00A023FF">
              <w:t>ČSN EN 13431</w:t>
            </w:r>
          </w:p>
        </w:tc>
        <w:tc>
          <w:tcPr>
            <w:tcW w:w="3021" w:type="dxa"/>
          </w:tcPr>
          <w:p w14:paraId="735B3B30" w14:textId="53B6DDDC" w:rsidR="007C12B0" w:rsidRPr="00A023FF" w:rsidRDefault="00AE422B" w:rsidP="00A023FF">
            <w:pPr>
              <w:jc w:val="center"/>
            </w:pPr>
            <w:r>
              <w:rPr>
                <w:b/>
                <w:bCs/>
              </w:rPr>
              <w:t>ANO – v souladu</w:t>
            </w:r>
          </w:p>
        </w:tc>
      </w:tr>
      <w:tr w:rsidR="007C12B0" w14:paraId="13FC6B4C" w14:textId="77777777" w:rsidTr="007C12B0">
        <w:tc>
          <w:tcPr>
            <w:tcW w:w="3020" w:type="dxa"/>
          </w:tcPr>
          <w:p w14:paraId="6278CAC1" w14:textId="689ACA6E" w:rsidR="007C12B0" w:rsidRPr="00A023FF" w:rsidRDefault="00A023FF" w:rsidP="00A023FF">
            <w:pPr>
              <w:jc w:val="center"/>
            </w:pPr>
            <w:r>
              <w:t>Využití kompostováním a biodegradací</w:t>
            </w:r>
          </w:p>
        </w:tc>
        <w:tc>
          <w:tcPr>
            <w:tcW w:w="3021" w:type="dxa"/>
          </w:tcPr>
          <w:p w14:paraId="4F07421A" w14:textId="557ECE59" w:rsidR="007C12B0" w:rsidRPr="00A023FF" w:rsidRDefault="00A023FF" w:rsidP="00A023FF">
            <w:pPr>
              <w:jc w:val="center"/>
            </w:pPr>
            <w:r w:rsidRPr="00A023FF">
              <w:t>ČSN EN 13432</w:t>
            </w:r>
          </w:p>
        </w:tc>
        <w:tc>
          <w:tcPr>
            <w:tcW w:w="3021" w:type="dxa"/>
          </w:tcPr>
          <w:p w14:paraId="647FC02D" w14:textId="311CD2D5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7C12B0" w14:paraId="310A24FB" w14:textId="77777777" w:rsidTr="007C12B0">
        <w:tc>
          <w:tcPr>
            <w:tcW w:w="3020" w:type="dxa"/>
          </w:tcPr>
          <w:p w14:paraId="55ACFA21" w14:textId="75EB802A" w:rsidR="007C12B0" w:rsidRPr="00A023FF" w:rsidRDefault="00A023FF" w:rsidP="00A023FF">
            <w:pPr>
              <w:jc w:val="center"/>
            </w:pPr>
            <w:r>
              <w:t>Opakované použití</w:t>
            </w:r>
          </w:p>
        </w:tc>
        <w:tc>
          <w:tcPr>
            <w:tcW w:w="3021" w:type="dxa"/>
          </w:tcPr>
          <w:p w14:paraId="6804B4AE" w14:textId="47EC8F67" w:rsidR="007C12B0" w:rsidRPr="00A023FF" w:rsidRDefault="00A023FF" w:rsidP="00A023FF">
            <w:pPr>
              <w:jc w:val="center"/>
            </w:pPr>
            <w:r>
              <w:t>ČSN EN 13429</w:t>
            </w:r>
          </w:p>
        </w:tc>
        <w:tc>
          <w:tcPr>
            <w:tcW w:w="3021" w:type="dxa"/>
          </w:tcPr>
          <w:p w14:paraId="1794583F" w14:textId="1286FDD9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AE422B" w14:paraId="7BF4B40F" w14:textId="77777777" w:rsidTr="007C12B0">
        <w:tc>
          <w:tcPr>
            <w:tcW w:w="3020" w:type="dxa"/>
          </w:tcPr>
          <w:p w14:paraId="3B8D9A7A" w14:textId="27BFC900" w:rsidR="00AE422B" w:rsidRDefault="00AE422B" w:rsidP="00AE422B">
            <w:pPr>
              <w:jc w:val="center"/>
            </w:pPr>
            <w:r>
              <w:t>Nebezpečné látky/minimalizace obalů</w:t>
            </w:r>
          </w:p>
        </w:tc>
        <w:tc>
          <w:tcPr>
            <w:tcW w:w="3021" w:type="dxa"/>
          </w:tcPr>
          <w:p w14:paraId="426C0A92" w14:textId="63AD4793" w:rsidR="00AE422B" w:rsidRDefault="00AE422B" w:rsidP="00AE422B">
            <w:pPr>
              <w:jc w:val="center"/>
            </w:pPr>
            <w:r>
              <w:t>ČSN EN 13428</w:t>
            </w:r>
          </w:p>
        </w:tc>
        <w:tc>
          <w:tcPr>
            <w:tcW w:w="3021" w:type="dxa"/>
          </w:tcPr>
          <w:p w14:paraId="45DE4B1F" w14:textId="2036968F" w:rsidR="00AE422B" w:rsidRPr="00A023FF" w:rsidRDefault="00AE422B" w:rsidP="00AE422B">
            <w:pPr>
              <w:jc w:val="center"/>
            </w:pPr>
            <w:r w:rsidRPr="00243CEE">
              <w:rPr>
                <w:b/>
                <w:bCs/>
              </w:rPr>
              <w:t>ANO – v souladu</w:t>
            </w:r>
          </w:p>
        </w:tc>
      </w:tr>
      <w:tr w:rsidR="00AE422B" w14:paraId="0894B9A8" w14:textId="77777777" w:rsidTr="007C12B0">
        <w:tc>
          <w:tcPr>
            <w:tcW w:w="3020" w:type="dxa"/>
          </w:tcPr>
          <w:p w14:paraId="7A3F0D4C" w14:textId="467F527C" w:rsidR="00AE422B" w:rsidRDefault="00AE422B" w:rsidP="00AE422B">
            <w:pPr>
              <w:jc w:val="center"/>
            </w:pPr>
            <w:r>
              <w:lastRenderedPageBreak/>
              <w:t>Těžké kovy</w:t>
            </w:r>
          </w:p>
        </w:tc>
        <w:tc>
          <w:tcPr>
            <w:tcW w:w="3021" w:type="dxa"/>
          </w:tcPr>
          <w:p w14:paraId="5FEE0C8D" w14:textId="5D2032C4" w:rsidR="00AE422B" w:rsidRDefault="00AE422B" w:rsidP="00AE422B">
            <w:pPr>
              <w:jc w:val="center"/>
            </w:pPr>
            <w:r>
              <w:t>ČSN CR 13695-1</w:t>
            </w:r>
          </w:p>
        </w:tc>
        <w:tc>
          <w:tcPr>
            <w:tcW w:w="3021" w:type="dxa"/>
          </w:tcPr>
          <w:p w14:paraId="4A646573" w14:textId="52299360" w:rsidR="00AE422B" w:rsidRPr="00A023FF" w:rsidRDefault="00AE422B" w:rsidP="00AE422B">
            <w:pPr>
              <w:jc w:val="center"/>
            </w:pPr>
            <w:r w:rsidRPr="00243CEE">
              <w:rPr>
                <w:b/>
                <w:bCs/>
              </w:rPr>
              <w:t>ANO – v</w:t>
            </w:r>
            <w:r>
              <w:rPr>
                <w:b/>
                <w:bCs/>
              </w:rPr>
              <w:t> </w:t>
            </w:r>
            <w:r w:rsidRPr="00243CEE">
              <w:rPr>
                <w:b/>
                <w:bCs/>
              </w:rPr>
              <w:t>souladu</w:t>
            </w:r>
            <w:r>
              <w:rPr>
                <w:b/>
                <w:bCs/>
              </w:rPr>
              <w:t xml:space="preserve"> (&lt;100ppm)</w:t>
            </w:r>
          </w:p>
        </w:tc>
      </w:tr>
    </w:tbl>
    <w:p w14:paraId="061BB4D5" w14:textId="77777777" w:rsidR="007C12B0" w:rsidRDefault="007C12B0" w:rsidP="00C94960">
      <w:pPr>
        <w:rPr>
          <w:b/>
          <w:bCs/>
          <w:sz w:val="32"/>
          <w:szCs w:val="32"/>
        </w:rPr>
      </w:pPr>
    </w:p>
    <w:p w14:paraId="62CC6D48" w14:textId="635152A5" w:rsidR="00A023FF" w:rsidRDefault="00A023FF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Prohlášení o nepřítomnosti rizikových látek</w:t>
      </w:r>
    </w:p>
    <w:p w14:paraId="3F3A257E" w14:textId="21B3EAEC" w:rsidR="00A023FF" w:rsidRDefault="00A023FF" w:rsidP="00C94960">
      <w:r>
        <w:t xml:space="preserve">Výrobce potvrzuje, že produkt </w:t>
      </w:r>
      <w:r w:rsidR="00AE422B">
        <w:t xml:space="preserve">je čisté LDPE a záměrně </w:t>
      </w:r>
      <w:r>
        <w:t>neobsahuje následující látky:</w:t>
      </w:r>
    </w:p>
    <w:p w14:paraId="5D39426B" w14:textId="7FB11AC8" w:rsidR="00A023FF" w:rsidRDefault="00A023FF" w:rsidP="00A023FF">
      <w:pPr>
        <w:pStyle w:val="Odstavecseseznamem"/>
        <w:numPr>
          <w:ilvl w:val="0"/>
          <w:numId w:val="1"/>
        </w:numPr>
      </w:pPr>
      <w:r>
        <w:t>Bisfenol A</w:t>
      </w:r>
      <w:r w:rsidR="00AE422B">
        <w:t xml:space="preserve"> (BPA) </w:t>
      </w:r>
      <w:r>
        <w:t>a jejich deriváty</w:t>
      </w:r>
    </w:p>
    <w:p w14:paraId="40D3E2F3" w14:textId="7E8A9D41" w:rsidR="00AE422B" w:rsidRDefault="00AE422B" w:rsidP="00A023FF">
      <w:pPr>
        <w:pStyle w:val="Odstavecseseznamem"/>
        <w:numPr>
          <w:ilvl w:val="0"/>
          <w:numId w:val="1"/>
        </w:numPr>
      </w:pPr>
      <w:r>
        <w:t>Ftaláty a změkčovadla (DEHP, DBP, BBP, DINP, DIDP, DNOP)</w:t>
      </w:r>
    </w:p>
    <w:p w14:paraId="2557FBD1" w14:textId="390ADD4F" w:rsidR="00AE422B" w:rsidRDefault="00AE422B" w:rsidP="00A023FF">
      <w:pPr>
        <w:pStyle w:val="Odstavecseseznamem"/>
        <w:numPr>
          <w:ilvl w:val="0"/>
          <w:numId w:val="1"/>
        </w:numPr>
      </w:pPr>
      <w:r>
        <w:t>Těžké kovy (Pb, Cd, Hg, Cr6+) nad zákonný kumulativní limit 100 ppm</w:t>
      </w:r>
    </w:p>
    <w:p w14:paraId="4DF59FCC" w14:textId="5E542DDC" w:rsidR="00AE422B" w:rsidRDefault="00AE422B" w:rsidP="00A023FF">
      <w:pPr>
        <w:pStyle w:val="Odstavecseseznamem"/>
        <w:numPr>
          <w:ilvl w:val="0"/>
          <w:numId w:val="1"/>
        </w:numPr>
      </w:pPr>
      <w:r>
        <w:t>Perfluorované a polyfluorované látky (PFAS, PFAO, PFOS)</w:t>
      </w:r>
    </w:p>
    <w:p w14:paraId="10E5E3DA" w14:textId="08C732AF" w:rsidR="00AE422B" w:rsidRDefault="00AE422B" w:rsidP="00A023FF">
      <w:pPr>
        <w:pStyle w:val="Odstavecseseznamem"/>
        <w:numPr>
          <w:ilvl w:val="0"/>
          <w:numId w:val="1"/>
        </w:numPr>
      </w:pPr>
      <w:r>
        <w:t>Polyvinylchlorid (PVC) a Polyvinyldenchlorid (PVDC)</w:t>
      </w:r>
    </w:p>
    <w:p w14:paraId="040424A1" w14:textId="77777777" w:rsidR="00AE422B" w:rsidRDefault="00AE422B" w:rsidP="00AE422B">
      <w:pPr>
        <w:ind w:left="360"/>
      </w:pPr>
    </w:p>
    <w:p w14:paraId="74C78E97" w14:textId="0CC8D632" w:rsidR="006136C8" w:rsidRDefault="006136C8" w:rsidP="006136C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Podpis a identifikace oprávněné osoby</w:t>
      </w:r>
    </w:p>
    <w:p w14:paraId="6CE79BCC" w14:textId="431CBA0D" w:rsidR="006136C8" w:rsidRDefault="006136C8" w:rsidP="006136C8">
      <w:r>
        <w:t>Tato deklarace se opírá o interní technickou dokumentaci a protokoly nezávislých akreditovaných laboratoří</w:t>
      </w:r>
      <w:r w:rsidR="00AE422B">
        <w:t xml:space="preserve"> dokládající shodu limitů specifické migrace dle Nařízení (EU) č.10/2011 o plastech</w:t>
      </w:r>
      <w:r>
        <w:t>.</w:t>
      </w:r>
      <w:r w:rsidR="005A036C">
        <w:t xml:space="preserve"> Tato dokumentace je archivována a plně k dispozici příslušným kontrolním orgánům. </w:t>
      </w:r>
    </w:p>
    <w:p w14:paraId="5B2D1520" w14:textId="77777777" w:rsidR="005A036C" w:rsidRDefault="005A036C" w:rsidP="006136C8"/>
    <w:p w14:paraId="1B3C3A44" w14:textId="44CE222E" w:rsidR="005A036C" w:rsidRDefault="005A036C" w:rsidP="006136C8">
      <w:r>
        <w:t>V Kamenickém Šenově  31.6.2026</w:t>
      </w:r>
    </w:p>
    <w:p w14:paraId="7246ACF6" w14:textId="65F07A2D" w:rsidR="005A036C" w:rsidRPr="006136C8" w:rsidRDefault="005A036C" w:rsidP="006136C8">
      <w:r>
        <w:t>Miroslav Bajgar</w:t>
      </w:r>
    </w:p>
    <w:p w14:paraId="29E356A1" w14:textId="413736EB" w:rsidR="00A023FF" w:rsidRPr="007C12B0" w:rsidRDefault="00602C59" w:rsidP="00C9496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E42AE4F" wp14:editId="527A3263">
            <wp:extent cx="2000250" cy="1409700"/>
            <wp:effectExtent l="0" t="0" r="0" b="0"/>
            <wp:docPr id="9553728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72879" name="Obrázek 9553728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701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3FF" w:rsidRPr="007C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AB4"/>
    <w:multiLevelType w:val="hybridMultilevel"/>
    <w:tmpl w:val="4F84E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6FC"/>
    <w:multiLevelType w:val="hybridMultilevel"/>
    <w:tmpl w:val="AF3C0066"/>
    <w:lvl w:ilvl="0" w:tplc="24B485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6886">
    <w:abstractNumId w:val="1"/>
  </w:num>
  <w:num w:numId="2" w16cid:durableId="99437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C"/>
    <w:rsid w:val="000842F6"/>
    <w:rsid w:val="0010459C"/>
    <w:rsid w:val="0012306F"/>
    <w:rsid w:val="00166A07"/>
    <w:rsid w:val="001F4151"/>
    <w:rsid w:val="002C0A64"/>
    <w:rsid w:val="003C241C"/>
    <w:rsid w:val="004B58BF"/>
    <w:rsid w:val="00574BD8"/>
    <w:rsid w:val="005A036C"/>
    <w:rsid w:val="005D12CD"/>
    <w:rsid w:val="005E2ED2"/>
    <w:rsid w:val="00602C59"/>
    <w:rsid w:val="006136C8"/>
    <w:rsid w:val="00631843"/>
    <w:rsid w:val="00732E93"/>
    <w:rsid w:val="007C12B0"/>
    <w:rsid w:val="007F4775"/>
    <w:rsid w:val="008C7F00"/>
    <w:rsid w:val="00983EC3"/>
    <w:rsid w:val="00A023FF"/>
    <w:rsid w:val="00AE2992"/>
    <w:rsid w:val="00AE422B"/>
    <w:rsid w:val="00AF4568"/>
    <w:rsid w:val="00C94960"/>
    <w:rsid w:val="00E30B45"/>
    <w:rsid w:val="00E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BC37"/>
  <w15:chartTrackingRefBased/>
  <w15:docId w15:val="{DD7F8A4F-4D6D-45D6-95B4-59D6BEC0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4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4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4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4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4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4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4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41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2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2026-09-23T04:14:00Z</dcterms:created>
  <dcterms:modified xsi:type="dcterms:W3CDTF">2026-09-23T04:18:00Z</dcterms:modified>
</cp:coreProperties>
</file>